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  <w:r w:rsidR="00D45DC8">
        <w:rPr>
          <w:color w:val="7030A0"/>
          <w:sz w:val="24"/>
          <w:szCs w:val="24"/>
        </w:rPr>
        <w:t xml:space="preserve"> Борская СББЖ</w:t>
      </w:r>
    </w:p>
    <w:p w:rsidR="00435C92" w:rsidRPr="006B5248" w:rsidRDefault="003A2180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1145540</wp:posOffset>
            </wp:positionV>
            <wp:extent cx="4229100" cy="2863215"/>
            <wp:effectExtent l="19050" t="0" r="0" b="0"/>
            <wp:wrapTight wrapText="bothSides">
              <wp:wrapPolygon edited="0">
                <wp:start x="-97" y="0"/>
                <wp:lineTo x="-97" y="21413"/>
                <wp:lineTo x="21600" y="21413"/>
                <wp:lineTo x="21600" y="0"/>
                <wp:lineTo x="-97" y="0"/>
              </wp:wrapPolygon>
            </wp:wrapTight>
            <wp:docPr id="2" name="Рисунок 1" descr="C:\Users\1\Desktop\d5d1065f17c389c25a110f2bd35e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5d1065f17c389c25a110f2bd35e6a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</w:t>
      </w:r>
      <w:r w:rsidR="00A20CC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A20CCE">
        <w:rPr>
          <w:rFonts w:ascii="Times New Roman" w:hAnsi="Times New Roman" w:cs="Times New Roman"/>
          <w:b/>
          <w:color w:val="FF0000"/>
          <w:sz w:val="96"/>
          <w:szCs w:val="96"/>
        </w:rPr>
        <w:t>ТУБЕРКУЛЕЗ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A20CCE" w:rsidRPr="00DF31F7" w:rsidRDefault="006A265F" w:rsidP="00DF31F7">
      <w:pPr>
        <w:rPr>
          <w:rFonts w:ascii="Times New Roman" w:hAnsi="Times New Roman" w:cs="Times New Roman"/>
        </w:rPr>
      </w:pPr>
      <w:r w:rsidRPr="006A265F">
        <w:rPr>
          <w:rFonts w:ascii="Arial Black" w:hAnsi="Arial Black"/>
          <w:b/>
          <w:color w:val="FF0000"/>
          <w:sz w:val="24"/>
          <w:szCs w:val="24"/>
        </w:rPr>
        <w:t>Туберкулез</w:t>
      </w:r>
      <w:r>
        <w:rPr>
          <w:b/>
          <w:color w:val="FF0000"/>
        </w:rPr>
        <w:t xml:space="preserve"> </w:t>
      </w:r>
      <w:r w:rsidRPr="006A265F">
        <w:rPr>
          <w:b/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— хронически протекающая инфекционная болезнь многих видов сельскохозяйственных и диких животных, пушных зверей и птицы, характеризующаяся образованием в различных органах специфических узелков — туберкулов, склонных к творожистому распаду.</w:t>
      </w:r>
      <w:r w:rsidR="005A516C">
        <w:rPr>
          <w:b/>
          <w:color w:val="FF0000"/>
        </w:rPr>
        <w:t xml:space="preserve">           </w:t>
      </w:r>
      <w:r>
        <w:rPr>
          <w:b/>
          <w:color w:val="FF0000"/>
        </w:rPr>
        <w:t xml:space="preserve">                                                                                                     </w:t>
      </w:r>
      <w:r w:rsidRPr="006A265F">
        <w:rPr>
          <w:b/>
          <w:color w:val="FF0000"/>
        </w:rPr>
        <w:t xml:space="preserve">Возбудитель. </w:t>
      </w:r>
      <w:r w:rsidRPr="006A265F">
        <w:rPr>
          <w:rFonts w:ascii="Times New Roman" w:hAnsi="Times New Roman" w:cs="Times New Roman"/>
        </w:rPr>
        <w:t>Возбудителя туберкулеза относят к мик</w:t>
      </w:r>
      <w:r>
        <w:rPr>
          <w:rFonts w:ascii="Times New Roman" w:hAnsi="Times New Roman" w:cs="Times New Roman"/>
        </w:rPr>
        <w:t>роорганизмам рода Mycobacte</w:t>
      </w:r>
      <w:r>
        <w:rPr>
          <w:rFonts w:ascii="Times New Roman" w:hAnsi="Times New Roman" w:cs="Times New Roman"/>
          <w:lang w:val="en-US"/>
        </w:rPr>
        <w:t>ria</w:t>
      </w:r>
      <w:r w:rsidRPr="006A265F">
        <w:rPr>
          <w:rFonts w:ascii="Times New Roman" w:hAnsi="Times New Roman" w:cs="Times New Roman"/>
        </w:rPr>
        <w:t xml:space="preserve"> Известны 3 основных вида возбудителя туберкулеза</w:t>
      </w:r>
      <w:r>
        <w:rPr>
          <w:rFonts w:ascii="Times New Roman" w:hAnsi="Times New Roman" w:cs="Times New Roman"/>
        </w:rPr>
        <w:t>: 1) М. tuberculosis (человечески</w:t>
      </w:r>
      <w:r w:rsidRPr="006A265F">
        <w:rPr>
          <w:rFonts w:ascii="Times New Roman" w:hAnsi="Times New Roman" w:cs="Times New Roman"/>
        </w:rPr>
        <w:t>й вид); 2) М. bovis (бычий вид); 3) М. avium (птичий).</w:t>
      </w:r>
      <w:r w:rsidRPr="006A265F">
        <w:rPr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Патогенность отдельных видов возбудителя туберкулеза для различных видов животных и человека неодинакова. Так, к возбудителю человеческого вида наиболее чувствительны люди, восприимчивы также свиньи, кошки</w:t>
      </w:r>
      <w:r>
        <w:rPr>
          <w:rFonts w:ascii="Times New Roman" w:hAnsi="Times New Roman" w:cs="Times New Roman"/>
        </w:rPr>
        <w:t>, собаки, рогатый скот, пушные з</w:t>
      </w:r>
      <w:r w:rsidRPr="006A265F">
        <w:rPr>
          <w:rFonts w:ascii="Times New Roman" w:hAnsi="Times New Roman" w:cs="Times New Roman"/>
        </w:rPr>
        <w:t xml:space="preserve">вери, а птицы не заболевают (кроме попугаев). К возбудителю бычьего вида чувствительны все сельскохозяйственные и дикие животные, пушные звери </w:t>
      </w:r>
      <w:r>
        <w:rPr>
          <w:rFonts w:ascii="Times New Roman" w:hAnsi="Times New Roman" w:cs="Times New Roman"/>
        </w:rPr>
        <w:t>и человек, но птицы невосприимчивы</w:t>
      </w:r>
      <w:r w:rsidRPr="006A265F">
        <w:rPr>
          <w:rFonts w:ascii="Times New Roman" w:hAnsi="Times New Roman" w:cs="Times New Roman"/>
        </w:rPr>
        <w:t>. К возбудителю птичьего вида чувствительны птицы, свиньи и очень редко заражаются им другие млекопитающие животные и человек</w:t>
      </w:r>
      <w:r>
        <w:rPr>
          <w:color w:val="FF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Эпизоот</w:t>
      </w:r>
      <w:r w:rsidRPr="006A265F">
        <w:rPr>
          <w:rFonts w:ascii="Times New Roman" w:hAnsi="Times New Roman" w:cs="Times New Roman"/>
          <w:b/>
          <w:color w:val="FF0000"/>
        </w:rPr>
        <w:t>ологические данные</w:t>
      </w:r>
      <w:r>
        <w:rPr>
          <w:rFonts w:ascii="Times New Roman" w:hAnsi="Times New Roman" w:cs="Times New Roman"/>
          <w:b/>
          <w:color w:val="FF0000"/>
        </w:rPr>
        <w:t>:</w:t>
      </w:r>
      <w:r w:rsidRPr="006A265F">
        <w:t xml:space="preserve"> </w:t>
      </w:r>
      <w:r w:rsidRPr="00DF31F7">
        <w:rPr>
          <w:rFonts w:ascii="Times New Roman" w:hAnsi="Times New Roman" w:cs="Times New Roman"/>
        </w:rPr>
        <w:t>К туберкулезу восприимчивы многие виды домашних и диких животных, промысловых зверей и птицы (более 55 видов млекопитающих животных и около 25 видов птиц). Наиболее часто эту болезнь регистрируют у крупного рогатого скота,</w:t>
      </w:r>
      <w:r w:rsidR="00DF31F7" w:rsidRPr="00DF31F7">
        <w:t xml:space="preserve"> </w:t>
      </w:r>
      <w:r w:rsidR="00DF31F7">
        <w:rPr>
          <w:rFonts w:ascii="Times New Roman" w:hAnsi="Times New Roman" w:cs="Times New Roman"/>
        </w:rPr>
        <w:t>б</w:t>
      </w:r>
      <w:r w:rsidR="00DF31F7" w:rsidRPr="00DF31F7">
        <w:rPr>
          <w:rFonts w:ascii="Times New Roman" w:hAnsi="Times New Roman" w:cs="Times New Roman"/>
        </w:rPr>
        <w:t>олеет туберкулезом и человек.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 xml:space="preserve">Источником возбудителя инфекции являются больные туберкулезом животные, из организма которых возбудитель выделяется с молоком. </w:t>
      </w:r>
      <w:r w:rsidR="00DF31F7">
        <w:rPr>
          <w:rFonts w:ascii="Times New Roman" w:hAnsi="Times New Roman" w:cs="Times New Roman"/>
        </w:rPr>
        <w:t>фекалиями, слюной, истечениями из носа и др.</w:t>
      </w:r>
      <w:r w:rsidR="00DF31F7" w:rsidRPr="00DF31F7">
        <w:rPr>
          <w:rFonts w:ascii="Times New Roman" w:hAnsi="Times New Roman" w:cs="Times New Roman"/>
        </w:rPr>
        <w:t>. При поражении коров любым видом возбудителя туберкулеза микобактер</w:t>
      </w:r>
      <w:r w:rsidR="00DF31F7">
        <w:rPr>
          <w:rFonts w:ascii="Times New Roman" w:hAnsi="Times New Roman" w:cs="Times New Roman"/>
        </w:rPr>
        <w:t xml:space="preserve">ий всегда выделяются с молоком. </w:t>
      </w:r>
      <w:r w:rsidR="00DF31F7" w:rsidRPr="00DF31F7">
        <w:rPr>
          <w:rFonts w:ascii="Times New Roman" w:hAnsi="Times New Roman" w:cs="Times New Roman"/>
        </w:rPr>
        <w:t>Факторами передачи возбудителя туберкулеза могут быть загрязненные выделениями больных животных корма, вода, пастбища, подстилка. навоз и др. Молодняк в основном заражается туберкулезом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туберкулезом.</w:t>
      </w:r>
    </w:p>
    <w:p w:rsidR="004D0792" w:rsidRDefault="00DF31F7" w:rsidP="00DF31F7">
      <w:pPr>
        <w:rPr>
          <w:rFonts w:ascii="Times New Roman" w:hAnsi="Times New Roman" w:cs="Times New Roman"/>
        </w:rPr>
      </w:pPr>
      <w:r w:rsidRPr="008448A2">
        <w:rPr>
          <w:b/>
          <w:color w:val="FF0000"/>
          <w:u w:val="single"/>
        </w:rPr>
        <w:t>Течение и симптомы.</w:t>
      </w:r>
      <w:r w:rsidRPr="00DF31F7">
        <w:rPr>
          <w:b/>
          <w:color w:val="FF0000"/>
        </w:rPr>
        <w:t xml:space="preserve"> </w:t>
      </w:r>
      <w:r w:rsidRPr="00DF31F7">
        <w:rPr>
          <w:rFonts w:ascii="Times New Roman" w:hAnsi="Times New Roman" w:cs="Times New Roman"/>
        </w:rPr>
        <w:t>Туберкулез обычно протекает хронически, и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нередко без ярко видимых признаков. Положительная реакция на туберкулин  у  животных  возникает  на   14 —40-й  день  после  их  заражения </w:t>
      </w:r>
      <w:r>
        <w:rPr>
          <w:rFonts w:ascii="Times New Roman" w:hAnsi="Times New Roman" w:cs="Times New Roman"/>
        </w:rPr>
        <w:t>(</w:t>
      </w:r>
      <w:r w:rsidRPr="00DF31F7">
        <w:rPr>
          <w:rFonts w:ascii="Times New Roman" w:hAnsi="Times New Roman" w:cs="Times New Roman"/>
        </w:rPr>
        <w:t>инкубационный период). Большинств</w:t>
      </w:r>
      <w:r>
        <w:rPr>
          <w:rFonts w:ascii="Times New Roman" w:hAnsi="Times New Roman" w:cs="Times New Roman"/>
        </w:rPr>
        <w:t xml:space="preserve">о больных туберкулезом животных </w:t>
      </w:r>
      <w:r w:rsidRPr="00DF31F7">
        <w:rPr>
          <w:rFonts w:ascii="Times New Roman" w:hAnsi="Times New Roman" w:cs="Times New Roman"/>
        </w:rPr>
        <w:t>по внешнему виду и общему состоянию, особенно в начале болезни, ничем не отличаются от здоровых.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 В результате систематических плановых исслед</w:t>
      </w:r>
      <w:r>
        <w:rPr>
          <w:rFonts w:ascii="Times New Roman" w:hAnsi="Times New Roman" w:cs="Times New Roman"/>
        </w:rPr>
        <w:t xml:space="preserve">ований скота </w:t>
      </w:r>
      <w:r w:rsidRPr="00DF31F7">
        <w:rPr>
          <w:rFonts w:ascii="Times New Roman" w:hAnsi="Times New Roman" w:cs="Times New Roman"/>
        </w:rPr>
        <w:t xml:space="preserve"> удается выявить заболевание в начальной стадии. Появление клинически выраженных форм туберкулеза свидетельствует о длительном течении болезни.</w:t>
      </w:r>
      <w:r>
        <w:rPr>
          <w:rFonts w:ascii="Times New Roman" w:hAnsi="Times New Roman" w:cs="Times New Roman"/>
        </w:rPr>
        <w:t xml:space="preserve"> </w:t>
      </w:r>
      <w:r w:rsidR="004D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CCE" w:rsidRPr="00DF31F7" w:rsidRDefault="004D0792" w:rsidP="00DF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2738120</wp:posOffset>
            </wp:positionV>
            <wp:extent cx="2844165" cy="3333750"/>
            <wp:effectExtent l="19050" t="0" r="0" b="0"/>
            <wp:wrapTight wrapText="bothSides">
              <wp:wrapPolygon edited="0">
                <wp:start x="-145" y="0"/>
                <wp:lineTo x="-145" y="21477"/>
                <wp:lineTo x="21557" y="21477"/>
                <wp:lineTo x="21557" y="0"/>
                <wp:lineTo x="-145" y="0"/>
              </wp:wrapPolygon>
            </wp:wrapTight>
            <wp:docPr id="6" name="Рисунок 3" descr="C:\Users\1\Desktop\tuberkulin-ochishchenniy-dmlekopitayushchih-10ml100-doz-699715-91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tuberkulin-ochishchenniy-dmlekopitayushchih-10ml100-doz-699715-9194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3517900" cy="2641600"/>
            <wp:effectExtent l="19050" t="0" r="6350" b="0"/>
            <wp:wrapTight wrapText="bothSides">
              <wp:wrapPolygon edited="0">
                <wp:start x="-117" y="0"/>
                <wp:lineTo x="-117" y="21496"/>
                <wp:lineTo x="21639" y="21496"/>
                <wp:lineTo x="21639" y="0"/>
                <wp:lineTo x="-117" y="0"/>
              </wp:wrapPolygon>
            </wp:wrapTight>
            <wp:docPr id="5" name="Рисунок 2" descr="C:\Users\1\Desktop\c0104714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0104714e3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1F7" w:rsidRPr="00DF31F7">
        <w:rPr>
          <w:rFonts w:ascii="Times New Roman" w:hAnsi="Times New Roman" w:cs="Times New Roman"/>
        </w:rPr>
        <w:t>По месту локализации патологического процесса различают легочную и кишечную формы туберкулеза; встречаются также поражения вымени и серозных покровов (жемчужница), генитальная форма</w:t>
      </w:r>
      <w:r w:rsidR="00DF31F7">
        <w:rPr>
          <w:rFonts w:ascii="Times New Roman" w:hAnsi="Times New Roman" w:cs="Times New Roman"/>
        </w:rPr>
        <w:t xml:space="preserve"> и генерализованный туберкулез. </w:t>
      </w:r>
      <w:r w:rsidR="00DF31F7" w:rsidRPr="00DF31F7">
        <w:rPr>
          <w:rFonts w:ascii="Times New Roman" w:hAnsi="Times New Roman" w:cs="Times New Roman"/>
        </w:rPr>
        <w:t>Условно принято различать открытый (активный) туберкулез, когда возбудитель болезни выделяется во внешнюю среду с молоком, фекалиями, мокротой при кашле, и закрытый (латентный) при наличии инкапсулированных очагов без выделения возбудителя во внешнюю среду. При поражении кишечника, молочной железы, матки процесс всегда считают открытым.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>У крупного рогатого скота при туберкулезе чаще поражаются легкие. При сильном поражении их наблюдают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Отхаркивание у скота почти не наблюдается, отделяемая при кашле бронхиальная слизь проглатывается или выделяется через нос. У больных животных отмечают одышку, снижение аппетита, упитанности и продуктивности</w:t>
      </w:r>
      <w:r>
        <w:rPr>
          <w:rFonts w:ascii="Times New Roman" w:hAnsi="Times New Roman" w:cs="Times New Roman"/>
        </w:rPr>
        <w:t>.</w:t>
      </w:r>
      <w:r w:rsidR="00DF31F7" w:rsidRPr="00DF31F7">
        <w:rPr>
          <w:rFonts w:ascii="Times New Roman" w:hAnsi="Times New Roman" w:cs="Times New Roman"/>
        </w:rPr>
        <w:t xml:space="preserve"> Видимые слизистые оболочки анемичны. При аускультации легких обнаруживают хрипы, при перкуссии — участки притупления. Поражению кишечника, которое сопровождается диареей, сопутствуют быстрое истощение и нарастающая слабость больного животного.</w:t>
      </w:r>
    </w:p>
    <w:p w:rsidR="004D0792" w:rsidRPr="004D0792" w:rsidRDefault="004D0792" w:rsidP="004D0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Диагноз на туберкулез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4D0792">
        <w:rPr>
          <w:rFonts w:ascii="Times New Roman" w:hAnsi="Times New Roman" w:cs="Times New Roman"/>
        </w:rPr>
        <w:t>ставят комплексно с учетом эпизоотических данных, клинических признаков и результатов аллергического, патологоанатомического, гистологического, бактериологического и биологического исследований.</w:t>
      </w:r>
      <w:r>
        <w:rPr>
          <w:rFonts w:ascii="Times New Roman" w:hAnsi="Times New Roman" w:cs="Times New Roman"/>
        </w:rPr>
        <w:t xml:space="preserve">   </w:t>
      </w:r>
      <w:r w:rsidRPr="008448A2">
        <w:rPr>
          <w:rFonts w:ascii="Times New Roman" w:hAnsi="Times New Roman" w:cs="Times New Roman"/>
          <w:color w:val="7030A0"/>
        </w:rPr>
        <w:t>Основным методом прижизненной диагностики туберкулеза является аллергический.</w:t>
      </w:r>
      <w:r w:rsidRPr="004D0792">
        <w:rPr>
          <w:rFonts w:ascii="Times New Roman" w:hAnsi="Times New Roman" w:cs="Times New Roman"/>
        </w:rPr>
        <w:t xml:space="preserve">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p w:rsidR="008448A2" w:rsidRDefault="004D079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Лечение.</w:t>
      </w:r>
      <w:r>
        <w:rPr>
          <w:rFonts w:ascii="Times New Roman" w:hAnsi="Times New Roman" w:cs="Times New Roman"/>
        </w:rPr>
        <w:t xml:space="preserve"> </w:t>
      </w:r>
      <w:r w:rsidR="008448A2" w:rsidRPr="008448A2">
        <w:rPr>
          <w:rFonts w:ascii="Times New Roman" w:hAnsi="Times New Roman" w:cs="Times New Roman"/>
        </w:rPr>
        <w:t>Больных туберкулезом животных не лечат, они подлежат убою</w:t>
      </w:r>
      <w:r w:rsidR="008448A2">
        <w:rPr>
          <w:rFonts w:ascii="Times New Roman" w:hAnsi="Times New Roman" w:cs="Times New Roman"/>
        </w:rPr>
        <w:t xml:space="preserve">.                                                      </w:t>
      </w:r>
    </w:p>
    <w:p w:rsidR="008448A2" w:rsidRDefault="008448A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Профилактика и меры борьбы</w:t>
      </w:r>
      <w:r w:rsidRPr="008448A2">
        <w:rPr>
          <w:rFonts w:ascii="Times New Roman" w:hAnsi="Times New Roman" w:cs="Times New Roman"/>
          <w:u w:val="single"/>
        </w:rPr>
        <w:t>.</w:t>
      </w:r>
      <w:r w:rsidRPr="008448A2">
        <w:rPr>
          <w:rFonts w:ascii="Times New Roman" w:hAnsi="Times New Roman" w:cs="Times New Roman"/>
        </w:rPr>
        <w:t xml:space="preserve"> Мероприятия по борьбе с туберкулезом предусматривают охрану благополучных хозяйств от заноса возбудителя инфекции извне, систематические исследования с целью своевременного выявления больных животных, оздоровление неблагополучных по туберкулезу хозяйств путем убоя больных животных, изолированное выращивание здорового молодняк</w:t>
      </w:r>
      <w:r>
        <w:rPr>
          <w:rFonts w:ascii="Times New Roman" w:hAnsi="Times New Roman" w:cs="Times New Roman"/>
        </w:rPr>
        <w:t>а и проведение комплекса ветери</w:t>
      </w:r>
      <w:r w:rsidRPr="008448A2">
        <w:rPr>
          <w:rFonts w:ascii="Times New Roman" w:hAnsi="Times New Roman" w:cs="Times New Roman"/>
        </w:rPr>
        <w:t>нарно-санитарных и организационно-хозяйственных мер, направленных на защиту здорового поголовья и уничтожение возбудителя туберкулеза во внешней среде; охрану людей от заражения туберкулезом.</w:t>
      </w:r>
    </w:p>
    <w:p w:rsidR="008448A2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</w:t>
      </w:r>
      <w:r w:rsidRPr="00C7723A">
        <w:rPr>
          <w:rFonts w:ascii="Times New Roman" w:hAnsi="Times New Roman" w:cs="Times New Roman"/>
          <w:color w:val="002060"/>
        </w:rPr>
        <w:t xml:space="preserve"> </w:t>
      </w:r>
    </w:p>
    <w:p w:rsidR="008448A2" w:rsidRPr="00C7723A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</w:t>
      </w:r>
      <w:r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>
        <w:rPr>
          <w:rFonts w:ascii="Times New Roman" w:hAnsi="Times New Roman" w:cs="Times New Roman"/>
          <w:b/>
          <w:color w:val="002060"/>
        </w:rPr>
        <w:t>ких!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 профилактических</w:t>
      </w:r>
      <w:r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8448A2" w:rsidRDefault="008448A2" w:rsidP="00D45DC8">
      <w:pPr>
        <w:spacing w:after="0"/>
        <w:rPr>
          <w:rFonts w:ascii="Times New Roman" w:hAnsi="Times New Roman" w:cs="Times New Roman"/>
        </w:rPr>
      </w:pPr>
    </w:p>
    <w:p w:rsidR="008448A2" w:rsidRDefault="008448A2" w:rsidP="00D45DC8">
      <w:pPr>
        <w:spacing w:after="0"/>
        <w:rPr>
          <w:rFonts w:ascii="Times New Roman" w:hAnsi="Times New Roman" w:cs="Times New Roman"/>
        </w:rPr>
      </w:pPr>
    </w:p>
    <w:p w:rsidR="00D97303" w:rsidRDefault="008448A2" w:rsidP="00D45DC8">
      <w:pPr>
        <w:spacing w:after="0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D97303" w:rsidRPr="004D0792">
        <w:rPr>
          <w:b/>
          <w:color w:val="FF0000"/>
          <w:sz w:val="24"/>
          <w:szCs w:val="24"/>
        </w:rPr>
        <w:t>Телефон горячий ли</w:t>
      </w:r>
      <w:r w:rsidR="004D0792" w:rsidRPr="004D0792">
        <w:rPr>
          <w:b/>
          <w:color w:val="FF0000"/>
          <w:sz w:val="24"/>
          <w:szCs w:val="24"/>
        </w:rPr>
        <w:t xml:space="preserve">нии </w:t>
      </w:r>
      <w:r w:rsidR="00D97303" w:rsidRPr="004D0792">
        <w:rPr>
          <w:b/>
          <w:color w:val="FF0000"/>
          <w:sz w:val="24"/>
          <w:szCs w:val="24"/>
        </w:rPr>
        <w:t xml:space="preserve"> Самарской области при подозрении заболевания животных  инфекционными заболеваниями 8(846)951-00-31</w:t>
      </w:r>
    </w:p>
    <w:p w:rsidR="00D45DC8" w:rsidRPr="008448A2" w:rsidRDefault="00D45DC8" w:rsidP="00D45D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Борская СББЖ - 8(846)672-11-94, 8(846)672-11-80</w:t>
      </w:r>
    </w:p>
    <w:sectPr w:rsidR="00D45DC8" w:rsidRPr="008448A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8D" w:rsidRDefault="0064358D" w:rsidP="00D97303">
      <w:pPr>
        <w:spacing w:after="0" w:line="240" w:lineRule="auto"/>
      </w:pPr>
      <w:r>
        <w:separator/>
      </w:r>
    </w:p>
  </w:endnote>
  <w:endnote w:type="continuationSeparator" w:id="0">
    <w:p w:rsidR="0064358D" w:rsidRDefault="0064358D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8D" w:rsidRDefault="0064358D" w:rsidP="00D97303">
      <w:pPr>
        <w:spacing w:after="0" w:line="240" w:lineRule="auto"/>
      </w:pPr>
      <w:r>
        <w:separator/>
      </w:r>
    </w:p>
  </w:footnote>
  <w:footnote w:type="continuationSeparator" w:id="0">
    <w:p w:rsidR="0064358D" w:rsidRDefault="0064358D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902AB"/>
    <w:rsid w:val="003710E2"/>
    <w:rsid w:val="003A2180"/>
    <w:rsid w:val="00435C92"/>
    <w:rsid w:val="004D0792"/>
    <w:rsid w:val="004E2958"/>
    <w:rsid w:val="00503BFB"/>
    <w:rsid w:val="00547D59"/>
    <w:rsid w:val="005A516C"/>
    <w:rsid w:val="00620569"/>
    <w:rsid w:val="0064358D"/>
    <w:rsid w:val="00645306"/>
    <w:rsid w:val="00691478"/>
    <w:rsid w:val="006A265F"/>
    <w:rsid w:val="006B5248"/>
    <w:rsid w:val="00700398"/>
    <w:rsid w:val="00715855"/>
    <w:rsid w:val="007475C9"/>
    <w:rsid w:val="0079325B"/>
    <w:rsid w:val="008448A2"/>
    <w:rsid w:val="00A20CCE"/>
    <w:rsid w:val="00AA7904"/>
    <w:rsid w:val="00B341E9"/>
    <w:rsid w:val="00B8498A"/>
    <w:rsid w:val="00BB3CF0"/>
    <w:rsid w:val="00C310B6"/>
    <w:rsid w:val="00C33864"/>
    <w:rsid w:val="00C50A78"/>
    <w:rsid w:val="00C87367"/>
    <w:rsid w:val="00C937D9"/>
    <w:rsid w:val="00D34F8A"/>
    <w:rsid w:val="00D45450"/>
    <w:rsid w:val="00D45DC8"/>
    <w:rsid w:val="00D9453C"/>
    <w:rsid w:val="00D97303"/>
    <w:rsid w:val="00DB1339"/>
    <w:rsid w:val="00DF31F7"/>
    <w:rsid w:val="00E0458C"/>
    <w:rsid w:val="00E0503B"/>
    <w:rsid w:val="00EA54A4"/>
    <w:rsid w:val="00F35DCF"/>
    <w:rsid w:val="00F869EF"/>
    <w:rsid w:val="00F94F50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27EA-7BEA-48EA-B112-814F8BE6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1383-F283-4A3A-8E84-ABC4FE9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23</cp:revision>
  <cp:lastPrinted>2017-05-26T04:51:00Z</cp:lastPrinted>
  <dcterms:created xsi:type="dcterms:W3CDTF">2017-01-18T07:16:00Z</dcterms:created>
  <dcterms:modified xsi:type="dcterms:W3CDTF">2019-09-10T09:22:00Z</dcterms:modified>
</cp:coreProperties>
</file>