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AE6B64">
        <w:rPr>
          <w:rFonts w:ascii="Times New Roman" w:hAnsi="Times New Roman" w:cs="Times New Roman"/>
          <w:bCs/>
        </w:rPr>
        <w:t>Приложение №1</w:t>
      </w:r>
    </w:p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r w:rsidRPr="00AE6B64">
        <w:rPr>
          <w:rFonts w:ascii="Times New Roman" w:hAnsi="Times New Roman" w:cs="Times New Roman"/>
          <w:bCs/>
        </w:rPr>
        <w:t>к Постановлению Администрации</w:t>
      </w:r>
    </w:p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r w:rsidRPr="00AE6B64">
        <w:rPr>
          <w:rFonts w:ascii="Times New Roman" w:hAnsi="Times New Roman" w:cs="Times New Roman"/>
          <w:bCs/>
        </w:rPr>
        <w:t xml:space="preserve"> сельского поселения Таволжанка</w:t>
      </w:r>
    </w:p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r w:rsidRPr="00AE6B64">
        <w:rPr>
          <w:rFonts w:ascii="Times New Roman" w:hAnsi="Times New Roman" w:cs="Times New Roman"/>
          <w:bCs/>
        </w:rPr>
        <w:t xml:space="preserve"> муниципального района Борский</w:t>
      </w:r>
    </w:p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r w:rsidRPr="00AE6B64">
        <w:rPr>
          <w:rFonts w:ascii="Times New Roman" w:hAnsi="Times New Roman" w:cs="Times New Roman"/>
          <w:bCs/>
        </w:rPr>
        <w:t xml:space="preserve"> Самарской области</w:t>
      </w:r>
    </w:p>
    <w:p w:rsidR="0044327C" w:rsidRPr="00AE6B64" w:rsidRDefault="0044327C" w:rsidP="0044327C">
      <w:pPr>
        <w:pStyle w:val="ConsPlusNormal"/>
        <w:ind w:firstLine="567"/>
        <w:jc w:val="right"/>
        <w:rPr>
          <w:rFonts w:ascii="Times New Roman" w:hAnsi="Times New Roman" w:cs="Times New Roman"/>
          <w:bCs/>
        </w:rPr>
      </w:pPr>
      <w:r w:rsidRPr="00AE6B64">
        <w:rPr>
          <w:rFonts w:ascii="Times New Roman" w:hAnsi="Times New Roman" w:cs="Times New Roman"/>
          <w:bCs/>
        </w:rPr>
        <w:t>от 14.03.2013г № 06</w:t>
      </w:r>
    </w:p>
    <w:p w:rsidR="0044327C" w:rsidRPr="00EC2FC1" w:rsidRDefault="0044327C" w:rsidP="0044327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27C" w:rsidRPr="004321A8" w:rsidRDefault="0044327C" w:rsidP="0044327C">
      <w:pPr>
        <w:pStyle w:val="ConsPlusNormal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44327C" w:rsidRPr="004321A8" w:rsidRDefault="0044327C" w:rsidP="0044327C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1A8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44327C" w:rsidRPr="004321A8" w:rsidRDefault="0044327C" w:rsidP="0044327C">
      <w:pPr>
        <w:pStyle w:val="ConsPlusNormal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0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ОСУЩЕСТВЛЕНИЯ МУНИЦИПАЛЬНОГО </w:t>
      </w:r>
      <w:proofErr w:type="gramStart"/>
      <w:r w:rsidRPr="004321A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4321A8">
        <w:rPr>
          <w:rFonts w:ascii="Times New Roman" w:hAnsi="Times New Roman"/>
          <w:b/>
          <w:bCs/>
          <w:sz w:val="24"/>
          <w:szCs w:val="24"/>
        </w:rPr>
        <w:t xml:space="preserve"> ПРОВЕДЕНИЕМ МУНИЦИПАЛЬНЫХ ЛОТЕРЕЙ</w:t>
      </w:r>
    </w:p>
    <w:p w:rsidR="0044327C" w:rsidRPr="004321A8" w:rsidRDefault="0044327C" w:rsidP="0044327C">
      <w:pPr>
        <w:pStyle w:val="ConsPlusNormal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44327C" w:rsidRPr="004321A8" w:rsidRDefault="0044327C" w:rsidP="0044327C">
      <w:pPr>
        <w:pStyle w:val="ConsPlusNormal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44327C" w:rsidRPr="00205D4E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D4E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1.1. Административный регламент исполнения муниципальной функции "Муниципальный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проведением муниципальных лотерей" (далее - Регламент) устанавливает порядок организации и проведения проверок муниципальных лотерей на территории сельского поселения</w:t>
      </w:r>
      <w:r w:rsidRPr="009414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Таволжанка</w:t>
      </w:r>
      <w:r w:rsidRPr="00941487">
        <w:rPr>
          <w:rFonts w:ascii="Times New Roman" w:hAnsi="Times New Roman"/>
          <w:bCs/>
          <w:sz w:val="24"/>
          <w:szCs w:val="24"/>
        </w:rPr>
        <w:t xml:space="preserve"> муниципального района Борский Самарской области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1.2. Муниципальный контроль за проведением муниципальных лотерей (далее - муниципа</w:t>
      </w:r>
      <w:r>
        <w:rPr>
          <w:rFonts w:ascii="Times New Roman" w:hAnsi="Times New Roman"/>
          <w:bCs/>
          <w:sz w:val="24"/>
          <w:szCs w:val="24"/>
        </w:rPr>
        <w:t>льный контроль) осуществляется А</w:t>
      </w:r>
      <w:r w:rsidRPr="004321A8">
        <w:rPr>
          <w:rFonts w:ascii="Times New Roman" w:hAnsi="Times New Roman"/>
          <w:bCs/>
          <w:sz w:val="24"/>
          <w:szCs w:val="24"/>
        </w:rPr>
        <w:t>дминистрацией сельского поселения</w:t>
      </w:r>
      <w:r w:rsidRPr="00647C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Таволжанка</w:t>
      </w:r>
      <w:r w:rsidRPr="00647CD6">
        <w:rPr>
          <w:rFonts w:ascii="Times New Roman" w:hAnsi="Times New Roman"/>
          <w:bCs/>
          <w:sz w:val="24"/>
          <w:szCs w:val="24"/>
        </w:rPr>
        <w:t xml:space="preserve"> муниципального района Борский Самарской области</w:t>
      </w:r>
      <w:r>
        <w:rPr>
          <w:rFonts w:ascii="Times New Roman" w:hAnsi="Times New Roman"/>
          <w:bCs/>
          <w:sz w:val="24"/>
          <w:szCs w:val="24"/>
        </w:rPr>
        <w:t xml:space="preserve"> (далее – Администрация поселения)</w:t>
      </w:r>
      <w:r w:rsidRPr="004321A8">
        <w:rPr>
          <w:rFonts w:ascii="Times New Roman" w:hAnsi="Times New Roman"/>
          <w:bCs/>
          <w:sz w:val="24"/>
          <w:szCs w:val="24"/>
        </w:rPr>
        <w:t xml:space="preserve"> в соответствии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>: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</w:t>
      </w:r>
      <w:hyperlink r:id="rId5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Конституцией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- Федеральным </w:t>
      </w:r>
      <w:hyperlink r:id="rId6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- Федеральным </w:t>
      </w:r>
      <w:hyperlink r:id="rId7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от 11.11.2003 N 138-ФЗ "О лотереях";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hyperlink r:id="rId8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Уставом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150D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Таволжанка</w:t>
      </w: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Борский Самарской области, 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иными нормативными правовыми актами Российской Федерации, Самарской области и муниципальными правовыми актами сельского поселения</w:t>
      </w:r>
      <w:r w:rsidRPr="00647C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Таволжанка</w:t>
      </w:r>
      <w:r w:rsidRPr="00647CD6">
        <w:rPr>
          <w:rFonts w:ascii="Times New Roman" w:hAnsi="Times New Roman"/>
          <w:bCs/>
          <w:sz w:val="24"/>
          <w:szCs w:val="24"/>
        </w:rPr>
        <w:t xml:space="preserve"> муниципального района Борский Самарской области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1.3. Регламент определяет: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порядок организации и проведения проверок;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сроки проведения проверок;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порядок оформления результатов проверок;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принятие решений по результатам 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1.4. Предметом проверки является соблюдение юридическим лицом в процессе проведения лотереи требований, установленных Федеральным </w:t>
      </w:r>
      <w:hyperlink r:id="rId9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от 11.11.2003 N 138-ФЗ "О лотереях"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1.5. Должностные лица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4321A8">
        <w:rPr>
          <w:rFonts w:ascii="Times New Roman" w:hAnsi="Times New Roman"/>
          <w:bCs/>
          <w:sz w:val="24"/>
          <w:szCs w:val="24"/>
        </w:rPr>
        <w:t>имеют право: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беспрепятственно по предъявлении служебного удос</w:t>
      </w:r>
      <w:r>
        <w:rPr>
          <w:rFonts w:ascii="Times New Roman" w:hAnsi="Times New Roman"/>
          <w:bCs/>
          <w:sz w:val="24"/>
          <w:szCs w:val="24"/>
        </w:rPr>
        <w:t>товерения и копии распоряжения 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выдавать юридическим лицам предписания об устранении выявленных нарушений обязательных требований;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привлекать к проведению выездной проверки юридического лица экспертов, экспертные организации, не состоящие в гражданско-правовых и трудовых отношениях с </w:t>
      </w:r>
      <w:r w:rsidRPr="004321A8">
        <w:rPr>
          <w:rFonts w:ascii="Times New Roman" w:hAnsi="Times New Roman"/>
          <w:bCs/>
          <w:sz w:val="24"/>
          <w:szCs w:val="24"/>
        </w:rPr>
        <w:lastRenderedPageBreak/>
        <w:t>юридическим лицом, в отношении которого проводится проверка, и не являющихся аффилированными лицами проверяемых лиц.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1.6. Должностные лица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при проведении проверки обязаны: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соблюдать законодательство Российской Федерации, права и законные интересы юридического лица, проверка которого проводится;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проводить проверку только во время исполнения служебных обязанностей;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проводить выездную проверку только при предъявлении служебного удостоверения, копии распоряжения о проведении проверки и в случае, предусмотренном </w:t>
      </w:r>
      <w:hyperlink r:id="rId10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пунктом 2 части 6 статьи 21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21A8">
        <w:rPr>
          <w:rFonts w:ascii="Times New Roman" w:hAnsi="Times New Roman"/>
          <w:bCs/>
          <w:sz w:val="24"/>
          <w:szCs w:val="24"/>
        </w:rPr>
        <w:t>Федерального закона от 11.11.2003 N 138-ФЗ "О лотереях", копии документа о согласовании проведения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</w:t>
      </w:r>
      <w:r>
        <w:rPr>
          <w:rFonts w:ascii="Times New Roman" w:hAnsi="Times New Roman"/>
          <w:bCs/>
          <w:sz w:val="24"/>
          <w:szCs w:val="24"/>
        </w:rPr>
        <w:t>ого регламента</w:t>
      </w:r>
      <w:r w:rsidRPr="004321A8">
        <w:rPr>
          <w:rFonts w:ascii="Times New Roman" w:hAnsi="Times New Roman"/>
          <w:bCs/>
          <w:sz w:val="24"/>
          <w:szCs w:val="24"/>
        </w:rPr>
        <w:t>, в соответствии с которым проводится проверка;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соблюдать сроки проведения проверки, установленные действующим законодательством и Регламентом;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осуществлять запись о проведенной проверке в журнале учета 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1.7. Руководитель, иное должностное лицо или уполномоченный представитель юридического лица при проведении проверки имеют право: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получать от </w:t>
      </w:r>
      <w:r>
        <w:rPr>
          <w:rFonts w:ascii="Times New Roman" w:hAnsi="Times New Roman"/>
          <w:bCs/>
          <w:sz w:val="24"/>
          <w:szCs w:val="24"/>
        </w:rPr>
        <w:t>Администрации поселения, ее</w:t>
      </w:r>
      <w:r w:rsidRPr="004321A8">
        <w:rPr>
          <w:rFonts w:ascii="Times New Roman" w:hAnsi="Times New Roman"/>
          <w:bCs/>
          <w:sz w:val="24"/>
          <w:szCs w:val="24"/>
        </w:rPr>
        <w:t xml:space="preserve"> должностных лиц информацию, которая относится к предмету проверки, предоставление которой предусмотрено Федеральным </w:t>
      </w:r>
      <w:hyperlink r:id="rId11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от 26.12.2008 N 294-ФЗ;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знакомиться с результатами проверки и указывать в акте проверки о своем ознакомлении (согласии или несогласии);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обжаловать действия (бездействие) должностных лиц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1.8.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Руководитель, иное должностное лицо или уполномоченный представитель юридического лица обязаны:</w:t>
      </w:r>
      <w:proofErr w:type="gramEnd"/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направить в </w:t>
      </w:r>
      <w:r>
        <w:rPr>
          <w:rFonts w:ascii="Times New Roman" w:hAnsi="Times New Roman"/>
          <w:bCs/>
          <w:sz w:val="24"/>
          <w:szCs w:val="24"/>
        </w:rPr>
        <w:t>Администрацию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указанные в мотивированном запросе документы в течение десяти рабочих дней со дня получения запроса;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предоставить должностным лицам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2D2F4D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, проводящим выездную </w:t>
      </w:r>
      <w:r w:rsidRPr="004321A8">
        <w:rPr>
          <w:rFonts w:ascii="Times New Roman" w:hAnsi="Times New Roman"/>
          <w:bCs/>
          <w:sz w:val="24"/>
          <w:szCs w:val="24"/>
        </w:rPr>
        <w:lastRenderedPageBreak/>
        <w:t>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1.9. По результатам проверки должностными лицами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2D2F4D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>, проводящими проверку, составляется</w:t>
      </w:r>
      <w:r w:rsidRPr="00DD26E6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акт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по форме, утвержденной Приказом Министерства экономического развития Российской Федерации от 30.04.2009 N 141.</w:t>
      </w:r>
    </w:p>
    <w:p w:rsidR="0044327C" w:rsidRPr="00150D9F" w:rsidRDefault="00651798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="0044327C"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</w:t>
        </w:r>
      </w:hyperlink>
      <w:r w:rsidR="0044327C"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оформляется непосредственно после ее завершения в двух экземплярах, один из которых с копиями приложений (при наличии)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</w:t>
      </w:r>
      <w:hyperlink r:id="rId14" w:history="1">
        <w:r w:rsidR="0044327C"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актом</w:t>
        </w:r>
      </w:hyperlink>
      <w:r w:rsidR="0044327C"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При отсутствии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</w:t>
      </w:r>
      <w:hyperlink r:id="rId15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актом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проверки, </w:t>
      </w:r>
      <w:hyperlink r:id="rId16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направляется заказным почтовым отправлением с уведомлением о вручении, которое приобщается к экземпляру </w:t>
      </w:r>
      <w:hyperlink r:id="rId17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проверки, хранящемуся в деле Администрации поселения.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Par88"/>
      <w:bookmarkEnd w:id="2"/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1.10. </w:t>
      </w:r>
      <w:proofErr w:type="gramStart"/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для составления </w:t>
      </w:r>
      <w:hyperlink r:id="rId18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необходимо получить заключения по результатам проведенных исследований, испытаний, специальных расследований, экспертиз, </w:t>
      </w:r>
      <w:hyperlink r:id="rId19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этому лицу в порядке, указанном в </w:t>
      </w:r>
      <w:hyperlink w:anchor="Par88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абзаце 3 пункта 1.9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Регламента.</w:t>
      </w:r>
      <w:proofErr w:type="gramEnd"/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1.11. </w:t>
      </w:r>
      <w:proofErr w:type="gramStart"/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В случае несогласия с фактами, выводами, предложениями, изложенными в </w:t>
      </w:r>
      <w:hyperlink r:id="rId20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акте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проверки, либо с выданным предписанием об устранении выявленных нарушений юридическое лицо, проверка которого проводилась, в течение пятнадцати дней с даты получения </w:t>
      </w:r>
      <w:hyperlink r:id="rId21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вправе представить в письменной форме в Администрацию поселения возражения в отношении </w:t>
      </w:r>
      <w:hyperlink r:id="rId22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и (или) выданного предписания об устранении выявленных нарушений в целом или его отдельных положений</w:t>
      </w:r>
      <w:proofErr w:type="gramEnd"/>
      <w:r w:rsidRPr="00150D9F">
        <w:rPr>
          <w:rFonts w:ascii="Times New Roman" w:hAnsi="Times New Roman"/>
          <w:bCs/>
          <w:color w:val="000000"/>
          <w:sz w:val="24"/>
          <w:szCs w:val="24"/>
        </w:rPr>
        <w:t>. При этом юридическое лицо вправе приложить документы (оригиналы или их заверенные копии), подтверждающие обоснованность возражений, либо в согласованный срок передать документы в орган муниципального контроля.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1.12. Результаты исполнения муниципальной функции и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1.13. </w:t>
      </w:r>
      <w:hyperlink r:id="rId23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не может быть представлен третьим лицам за исключением случаев, предусмотренных действующим законодательством.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1.14. Юридические лица обязаны вести </w:t>
      </w:r>
      <w:hyperlink r:id="rId24" w:history="1">
        <w:r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журнал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учета проверок по форме, утвержденной Приказом Министерства экономического развития Российской Федерации от 30.04.2009 N 141.</w:t>
      </w:r>
    </w:p>
    <w:p w:rsidR="0044327C" w:rsidRPr="00150D9F" w:rsidRDefault="00651798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25" w:history="1">
        <w:r w:rsidR="0044327C"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Журнал</w:t>
        </w:r>
      </w:hyperlink>
      <w:r w:rsidR="0044327C"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учета проверок должен быть прошит, пронумерован и удостоверен печатью юридического лица.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При отсутствии </w:t>
      </w:r>
      <w:hyperlink r:id="rId26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журнала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учета проверок в </w:t>
      </w:r>
      <w:hyperlink r:id="rId27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акте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делается соответствующая запись.</w:t>
      </w:r>
    </w:p>
    <w:p w:rsidR="0044327C" w:rsidRPr="00205D4E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D4E">
        <w:rPr>
          <w:rFonts w:ascii="Times New Roman" w:hAnsi="Times New Roman"/>
          <w:b/>
          <w:bCs/>
          <w:sz w:val="24"/>
          <w:szCs w:val="24"/>
        </w:rPr>
        <w:t>2. Порядок исполнения муниципальной функции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2.1. Порядок информирования об исполнении муниципальной функции: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2.1.1. Для получения разъяснений о порядке осуществления муниципального контроля заин</w:t>
      </w:r>
      <w:r>
        <w:rPr>
          <w:rFonts w:ascii="Times New Roman" w:hAnsi="Times New Roman"/>
          <w:bCs/>
          <w:sz w:val="24"/>
          <w:szCs w:val="24"/>
        </w:rPr>
        <w:t>тересованные лица обращаются в Администрацию поселения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</w:rPr>
        <w:t>2. Местонахождение А</w:t>
      </w:r>
      <w:r w:rsidRPr="004321A8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446676, Самарская область, Борский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район,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 Таволжанка, ул. Центральная, 13.</w:t>
      </w:r>
      <w:r w:rsidRPr="004321A8">
        <w:rPr>
          <w:rFonts w:ascii="Times New Roman" w:hAnsi="Times New Roman"/>
          <w:bCs/>
          <w:sz w:val="24"/>
          <w:szCs w:val="24"/>
        </w:rPr>
        <w:t xml:space="preserve"> Телефон/факс: </w:t>
      </w:r>
      <w:r>
        <w:rPr>
          <w:rFonts w:ascii="Times New Roman" w:hAnsi="Times New Roman"/>
          <w:bCs/>
          <w:sz w:val="24"/>
          <w:szCs w:val="24"/>
        </w:rPr>
        <w:t>8(84667)2-96-31, 2-96-19.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2.1.3. Режим работы: понедел</w:t>
      </w:r>
      <w:r>
        <w:rPr>
          <w:rFonts w:ascii="Times New Roman" w:hAnsi="Times New Roman"/>
          <w:bCs/>
          <w:sz w:val="24"/>
          <w:szCs w:val="24"/>
        </w:rPr>
        <w:t>ьник - пятница с 8.00 до 16</w:t>
      </w:r>
      <w:r w:rsidRPr="004321A8">
        <w:rPr>
          <w:rFonts w:ascii="Times New Roman" w:hAnsi="Times New Roman"/>
          <w:bCs/>
          <w:sz w:val="24"/>
          <w:szCs w:val="24"/>
        </w:rPr>
        <w:t>.00;</w:t>
      </w:r>
      <w:r>
        <w:rPr>
          <w:rFonts w:ascii="Times New Roman" w:hAnsi="Times New Roman"/>
          <w:bCs/>
          <w:sz w:val="24"/>
          <w:szCs w:val="24"/>
        </w:rPr>
        <w:t xml:space="preserve"> обеденный перерыв с 12.00 до 12.48</w:t>
      </w:r>
      <w:r w:rsidRPr="004321A8">
        <w:rPr>
          <w:rFonts w:ascii="Times New Roman" w:hAnsi="Times New Roman"/>
          <w:bCs/>
          <w:sz w:val="24"/>
          <w:szCs w:val="24"/>
        </w:rPr>
        <w:t>; суббота, воскресенье - выходные дни.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2.1.4. </w:t>
      </w:r>
      <w:hyperlink r:id="rId28" w:history="1">
        <w:r w:rsidRPr="000E26F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Сайт</w:t>
        </w:r>
      </w:hyperlink>
      <w:r>
        <w:rPr>
          <w:rFonts w:ascii="Times New Roman" w:hAnsi="Times New Roman"/>
          <w:bCs/>
          <w:sz w:val="24"/>
          <w:szCs w:val="24"/>
        </w:rPr>
        <w:t xml:space="preserve"> 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в сети Инт</w:t>
      </w:r>
      <w:r>
        <w:rPr>
          <w:rFonts w:ascii="Times New Roman" w:hAnsi="Times New Roman"/>
          <w:bCs/>
          <w:sz w:val="24"/>
          <w:szCs w:val="24"/>
        </w:rPr>
        <w:t xml:space="preserve">ернет: </w:t>
      </w:r>
      <w:r w:rsidRPr="001B3629">
        <w:rPr>
          <w:rFonts w:ascii="Times New Roman" w:hAnsi="Times New Roman"/>
          <w:bCs/>
          <w:color w:val="000000"/>
          <w:sz w:val="24"/>
          <w:szCs w:val="24"/>
          <w:u w:val="single"/>
        </w:rPr>
        <w:t>www.borraion.ru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2.2. Порядок информирования по осуществлению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2.2.1. Информирование о порядке осуществления муниципальной функции осуществляется в виде: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индивидуального информирования;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публичного информирования.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Информирование проводится в форме: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устного информирования;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321A8">
        <w:rPr>
          <w:rFonts w:ascii="Times New Roman" w:hAnsi="Times New Roman"/>
          <w:bCs/>
          <w:sz w:val="24"/>
          <w:szCs w:val="24"/>
        </w:rPr>
        <w:t>письменного информирования.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2.2.2. Индивидуальное устное информирование о порядке осуществления муниципальной функции обеспечивается должностными лицами, осуществляющими муниципальную функцию (далее - должностные лица), лично либо по телефону.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2.2.3.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Должностное лицо, осуществляющее устное информирование о порядке осуществления муниципальной функции, не вправе осуществлять информирование, выходящее за рамки стандартных процедур и условий о порядке осуществления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Должностное лицо, осуществляющее индивидуальное устное информирование о порядке осуществления муниципальной функции,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2.2.4. Индивидуальное письменное информирование о порядке осуществления муниципальной функции при письменном обращении гражданина в </w:t>
      </w:r>
      <w:r>
        <w:rPr>
          <w:rFonts w:ascii="Times New Roman" w:hAnsi="Times New Roman"/>
          <w:bCs/>
          <w:sz w:val="24"/>
          <w:szCs w:val="24"/>
        </w:rPr>
        <w:t>Администрацию поселения</w:t>
      </w:r>
      <w:r w:rsidRPr="004321A8">
        <w:rPr>
          <w:rFonts w:ascii="Times New Roman" w:hAnsi="Times New Roman"/>
          <w:bCs/>
          <w:sz w:val="24"/>
          <w:szCs w:val="24"/>
        </w:rPr>
        <w:t>, осуществляется путем направления ответов почтовым отправлением, а также электронной почтой.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При индивидуальном письменном информировании ответ направляется в течение 30 дней со дня регистрации обращения.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2.2.5. Публичное информирование о порядке осуществления муниципальной функции осуществляется посредством размещения соответствующей информации в средствах массовой информации, на </w:t>
      </w:r>
      <w:hyperlink r:id="rId29" w:history="1">
        <w:r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сайте</w:t>
        </w:r>
      </w:hyperlink>
      <w:r>
        <w:rPr>
          <w:rFonts w:ascii="Times New Roman" w:hAnsi="Times New Roman"/>
          <w:bCs/>
          <w:sz w:val="24"/>
          <w:szCs w:val="24"/>
        </w:rPr>
        <w:t xml:space="preserve"> Администрации поселения:</w:t>
      </w:r>
      <w:r w:rsidRPr="007C2F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E26F4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www.borraion.ru</w:t>
      </w:r>
      <w:r w:rsidRPr="004321A8">
        <w:rPr>
          <w:rFonts w:ascii="Times New Roman" w:hAnsi="Times New Roman"/>
          <w:bCs/>
          <w:sz w:val="24"/>
          <w:szCs w:val="24"/>
        </w:rPr>
        <w:t>, а также на информационных стендах.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2.2.6. Места информирования, предназначенные для ознакомления с информационными материалами, оборудуются: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стульями и столами для оформления документов.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На информационных</w:t>
      </w:r>
      <w:r>
        <w:rPr>
          <w:rFonts w:ascii="Times New Roman" w:hAnsi="Times New Roman"/>
          <w:bCs/>
          <w:sz w:val="24"/>
          <w:szCs w:val="24"/>
        </w:rPr>
        <w:t xml:space="preserve"> стендах, а также на официальном сайте</w:t>
      </w:r>
      <w:r w:rsidRPr="004321A8">
        <w:rPr>
          <w:rFonts w:ascii="Times New Roman" w:hAnsi="Times New Roman"/>
          <w:bCs/>
          <w:sz w:val="24"/>
          <w:szCs w:val="24"/>
        </w:rPr>
        <w:t xml:space="preserve"> в сети Интернет размещается следующая обязательная информация: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номера телефонов, факса, адреса сайта</w:t>
      </w:r>
      <w:r w:rsidRPr="004321A8">
        <w:rPr>
          <w:rFonts w:ascii="Times New Roman" w:hAnsi="Times New Roman"/>
          <w:bCs/>
          <w:sz w:val="24"/>
          <w:szCs w:val="24"/>
        </w:rPr>
        <w:t xml:space="preserve">, электронной почты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режим работы </w:t>
      </w:r>
      <w:r w:rsidRPr="00205D4E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графики личного приема граждан уполномоченными должностными лицами;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2.3. Сведения о размере платы за услуги по организации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Муниципальная функция предоставляется на бесплатной основе.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lastRenderedPageBreak/>
        <w:t>2.4. Проверка провод</w:t>
      </w:r>
      <w:r>
        <w:rPr>
          <w:rFonts w:ascii="Times New Roman" w:hAnsi="Times New Roman"/>
          <w:bCs/>
          <w:sz w:val="24"/>
          <w:szCs w:val="24"/>
        </w:rPr>
        <w:t>ится на основании распоряжения 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о проведении проверки, которое подписывается Главой</w:t>
      </w:r>
      <w:r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. Типовая форма </w:t>
      </w:r>
      <w:hyperlink r:id="rId30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распоряжения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о проведении проверки утверждена Приказом Министерства экономического развития Российской Федерации от 30.04.2009 N 141.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2.5. Заверенная печатью копия </w:t>
      </w:r>
      <w:hyperlink r:id="rId31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распоряжения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вручается под роспись должностными лицами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, руководителю, иному должностному лицу или уполномоченному представителю юридического лица одновременно с предъявлением служебных удостоверений.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2.6. Проверки проводятся в документарной и (или) выездной форме в порядке, установленном </w:t>
      </w:r>
      <w:hyperlink r:id="rId32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статьями 11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hyperlink r:id="rId33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12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21A8">
        <w:rPr>
          <w:rFonts w:ascii="Times New Roman" w:hAnsi="Times New Roman"/>
          <w:bCs/>
          <w:sz w:val="24"/>
          <w:szCs w:val="24"/>
        </w:rPr>
        <w:t>Федерального закона 26.12.2008 N 294-ФЗ и Регламентом.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2.7. Сроки исполнения муниципальной функции соответствуют срокам проведения проверки.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Срок проведения каждой из проверок (документарной, выездной) не может превышать двадцати рабочих дней.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Pr="00205D4E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</w:t>
      </w:r>
      <w:r>
        <w:rPr>
          <w:rFonts w:ascii="Times New Roman" w:hAnsi="Times New Roman"/>
          <w:bCs/>
          <w:sz w:val="24"/>
          <w:szCs w:val="24"/>
        </w:rPr>
        <w:t>Главой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Pr="004321A8">
        <w:rPr>
          <w:rFonts w:ascii="Times New Roman" w:hAnsi="Times New Roman"/>
          <w:bCs/>
          <w:sz w:val="24"/>
          <w:szCs w:val="24"/>
        </w:rPr>
        <w:t>микропредприятий</w:t>
      </w:r>
      <w:proofErr w:type="spellEnd"/>
      <w:r w:rsidRPr="004321A8">
        <w:rPr>
          <w:rFonts w:ascii="Times New Roman" w:hAnsi="Times New Roman"/>
          <w:bCs/>
          <w:sz w:val="24"/>
          <w:szCs w:val="24"/>
        </w:rPr>
        <w:t xml:space="preserve"> - не</w:t>
      </w:r>
      <w:r>
        <w:rPr>
          <w:rFonts w:ascii="Times New Roman" w:hAnsi="Times New Roman"/>
          <w:bCs/>
          <w:sz w:val="24"/>
          <w:szCs w:val="24"/>
        </w:rPr>
        <w:t xml:space="preserve"> более чем на пятнадцать часов.</w:t>
      </w:r>
      <w:proofErr w:type="gramEnd"/>
    </w:p>
    <w:p w:rsidR="0044327C" w:rsidRPr="00205D4E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D4E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3.1. Исполнение муниципальной функции включает в себя следующие административные процедуры: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составление графика проведения проверок;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информирование юридических лиц о дате и времени проведения проверок;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проведение проверки;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- оформление </w:t>
      </w:r>
      <w:hyperlink r:id="rId34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 непосредственно после ее завершения в двух экземплярах, один из которых с копиями приложений (при наличии)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</w:t>
      </w:r>
      <w:hyperlink r:id="rId35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актом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- при необходимости получение заключения по результатам проведенных исследований, испытаний, специальных расследований, экспертиз, необходимых для составления </w:t>
      </w:r>
      <w:hyperlink r:id="rId36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проверки;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- при наличии фактов нарушения действующего законодательства, в результате которых предприятию был нанесен ущерб, материалы проверки направляются в прокуратуру Администрацией поселения для принятия мер прокурорского реагирования;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- порядок работы по обращениям граждан и юридических лиц;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- составление годового отчета по исполнению муниципальной функции.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3.2. Плановые проверки проводятся на основании плана проведения плановых проверок, разработанного в установленном законом порядке и утвержденного Главой поселения.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Основанием для включения плановой проверки в план проведения плановых проверок является истечение одного года со дня: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- выдачи юридическому лицу разрешения на проведение лотерей;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- окончания проведения последней плановой проверки.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Утвержденный план проведения плановых проверок доводится до сведения заинтересованных лиц посредством его размещения на официальном интернет-сайте Администрации поселения.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3.3.1. Составление плана проведения проверок.</w:t>
      </w:r>
    </w:p>
    <w:p w:rsidR="0044327C" w:rsidRPr="00150D9F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0D9F">
        <w:rPr>
          <w:rFonts w:ascii="Times New Roman" w:hAnsi="Times New Roman"/>
          <w:bCs/>
          <w:color w:val="000000"/>
          <w:sz w:val="24"/>
          <w:szCs w:val="24"/>
        </w:rPr>
        <w:t>Плановые проверки проводятся на основании разрабатываемого ежегодного плана.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Утвержденный Главой </w:t>
      </w:r>
      <w:r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4321A8">
        <w:rPr>
          <w:rFonts w:ascii="Times New Roman" w:hAnsi="Times New Roman"/>
          <w:bCs/>
          <w:sz w:val="24"/>
          <w:szCs w:val="24"/>
        </w:rPr>
        <w:t xml:space="preserve">ежегодный план проведения плановых проверок доводится до сведения заинтересованных лиц посредством его размещения на сайте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в сети "Интернет" либо иным доступным способом.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lastRenderedPageBreak/>
        <w:t xml:space="preserve">В срок до 1 сентября года, предшествующего году проведения плановых проверок, </w:t>
      </w:r>
      <w:r>
        <w:rPr>
          <w:rFonts w:ascii="Times New Roman" w:hAnsi="Times New Roman"/>
          <w:bCs/>
          <w:sz w:val="24"/>
          <w:szCs w:val="24"/>
        </w:rPr>
        <w:t>Администрация поселения направляет проект ежегодного плана</w:t>
      </w:r>
      <w:r w:rsidRPr="004321A8">
        <w:rPr>
          <w:rFonts w:ascii="Times New Roman" w:hAnsi="Times New Roman"/>
          <w:bCs/>
          <w:sz w:val="24"/>
          <w:szCs w:val="24"/>
        </w:rPr>
        <w:t xml:space="preserve"> проведения плановых проверок в органы прокуратуры.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Результатом выполнения административной процедуры является передача плана проверок</w:t>
      </w:r>
      <w:r>
        <w:rPr>
          <w:rFonts w:ascii="Times New Roman" w:hAnsi="Times New Roman"/>
          <w:bCs/>
          <w:sz w:val="24"/>
          <w:szCs w:val="24"/>
        </w:rPr>
        <w:t xml:space="preserve"> на утверждение Главой поселения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Органы п</w:t>
      </w:r>
      <w:r>
        <w:rPr>
          <w:rFonts w:ascii="Times New Roman" w:hAnsi="Times New Roman"/>
          <w:bCs/>
          <w:sz w:val="24"/>
          <w:szCs w:val="24"/>
        </w:rPr>
        <w:t>рокуратуры рассматривают проект ежегодного плана</w:t>
      </w:r>
      <w:r w:rsidRPr="004321A8">
        <w:rPr>
          <w:rFonts w:ascii="Times New Roman" w:hAnsi="Times New Roman"/>
          <w:bCs/>
          <w:sz w:val="24"/>
          <w:szCs w:val="24"/>
        </w:rPr>
        <w:t xml:space="preserve"> проведения плановых проверок на предмет законности включения в них объектов муниципального контроля в соответствии </w:t>
      </w: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hyperlink r:id="rId37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4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настоящей статьи и в срок до 1 октября года, предшествующего году проведения плановых проверок, вносят предложения о проведении совместных плановых 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поселения рассматривае</w:t>
      </w:r>
      <w:r w:rsidRPr="004321A8">
        <w:rPr>
          <w:rFonts w:ascii="Times New Roman" w:hAnsi="Times New Roman"/>
          <w:bCs/>
          <w:sz w:val="24"/>
          <w:szCs w:val="24"/>
        </w:rPr>
        <w:t xml:space="preserve">т предложения органов прокуратуры и по </w:t>
      </w:r>
      <w:r>
        <w:rPr>
          <w:rFonts w:ascii="Times New Roman" w:hAnsi="Times New Roman"/>
          <w:bCs/>
          <w:sz w:val="24"/>
          <w:szCs w:val="24"/>
        </w:rPr>
        <w:t>итогам их рассмотрения направляе</w:t>
      </w:r>
      <w:r w:rsidRPr="004321A8">
        <w:rPr>
          <w:rFonts w:ascii="Times New Roman" w:hAnsi="Times New Roman"/>
          <w:bCs/>
          <w:sz w:val="24"/>
          <w:szCs w:val="24"/>
        </w:rPr>
        <w:t>т в органы прокуратуры в срок до 1 ноября года, предшествующего году проведения</w:t>
      </w:r>
      <w:r>
        <w:rPr>
          <w:rFonts w:ascii="Times New Roman" w:hAnsi="Times New Roman"/>
          <w:bCs/>
          <w:sz w:val="24"/>
          <w:szCs w:val="24"/>
        </w:rPr>
        <w:t xml:space="preserve"> плановых проверок, утвержденный ежегодный план</w:t>
      </w:r>
      <w:r w:rsidRPr="004321A8">
        <w:rPr>
          <w:rFonts w:ascii="Times New Roman" w:hAnsi="Times New Roman"/>
          <w:bCs/>
          <w:sz w:val="24"/>
          <w:szCs w:val="24"/>
        </w:rPr>
        <w:t xml:space="preserve"> проведения плановых проверок.</w:t>
      </w:r>
    </w:p>
    <w:p w:rsidR="0044327C" w:rsidRPr="004321A8" w:rsidRDefault="00651798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hyperlink r:id="rId38" w:history="1">
        <w:r w:rsidR="0044327C"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Порядок</w:t>
        </w:r>
      </w:hyperlink>
      <w:r w:rsidR="0044327C" w:rsidRPr="004321A8">
        <w:rPr>
          <w:rFonts w:ascii="Times New Roman" w:hAnsi="Times New Roman"/>
          <w:bCs/>
          <w:sz w:val="24"/>
          <w:szCs w:val="24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9" w:history="1">
        <w:r w:rsidR="0044327C"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типовая форма</w:t>
        </w:r>
      </w:hyperlink>
      <w:r w:rsidR="0044327C" w:rsidRPr="004321A8">
        <w:rPr>
          <w:rFonts w:ascii="Times New Roman" w:hAnsi="Times New Roman"/>
          <w:bCs/>
          <w:sz w:val="24"/>
          <w:szCs w:val="24"/>
        </w:rPr>
        <w:t xml:space="preserve"> ежегодного плана проведения плановых проверок устанавливается Правительством Российской Федерации.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3.3.2. Постановление 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об утверждении графика 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Результатом выполнения административной процедуры является информирование юридических лиц о дате и времени 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3.3.3. Плановая проверка проводится не чаще, чем один раз в три года.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О проведении плановой проверки юридическое лицо уведомляется </w:t>
      </w:r>
      <w:r>
        <w:rPr>
          <w:rFonts w:ascii="Times New Roman" w:hAnsi="Times New Roman"/>
          <w:bCs/>
          <w:sz w:val="24"/>
          <w:szCs w:val="24"/>
        </w:rPr>
        <w:t>Администрацией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не позднее чем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или иным доступным способом.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3.3.4. Основанием для проведения внеплановой проверки является: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2) поступление в </w:t>
      </w:r>
      <w:r>
        <w:rPr>
          <w:rFonts w:ascii="Times New Roman" w:hAnsi="Times New Roman"/>
          <w:bCs/>
          <w:sz w:val="24"/>
          <w:szCs w:val="24"/>
        </w:rPr>
        <w:t xml:space="preserve">Администрацию поселения </w:t>
      </w:r>
      <w:r w:rsidRPr="004321A8">
        <w:rPr>
          <w:rFonts w:ascii="Times New Roman" w:hAnsi="Times New Roman"/>
          <w:bCs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3" w:name="Par165"/>
      <w:bookmarkEnd w:id="3"/>
      <w:r w:rsidRPr="004321A8">
        <w:rPr>
          <w:rFonts w:ascii="Times New Roman" w:hAnsi="Times New Roman"/>
          <w:bCs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Внеплановая выездная проверка по основанию, указанному </w:t>
      </w:r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hyperlink w:anchor="Par165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абзаце 2 пункта 3.4.4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Регламента, может быть проведена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поселения </w:t>
      </w:r>
      <w:r w:rsidRPr="004321A8">
        <w:rPr>
          <w:rFonts w:ascii="Times New Roman" w:hAnsi="Times New Roman"/>
          <w:bCs/>
          <w:sz w:val="24"/>
          <w:szCs w:val="24"/>
        </w:rPr>
        <w:t>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lastRenderedPageBreak/>
        <w:t xml:space="preserve">Типовая форма </w:t>
      </w:r>
      <w:hyperlink r:id="rId40" w:history="1">
        <w:r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заявления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30.04.2009 N 141.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 которой указаны в </w:t>
      </w:r>
      <w:hyperlink w:anchor="Par165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абзаце 2 пункта 3.3</w:t>
        </w:r>
      </w:hyperlink>
      <w:r w:rsidRPr="00150D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21A8">
        <w:rPr>
          <w:rFonts w:ascii="Times New Roman" w:hAnsi="Times New Roman"/>
          <w:bCs/>
          <w:sz w:val="24"/>
          <w:szCs w:val="24"/>
        </w:rPr>
        <w:t xml:space="preserve">Регламента, юридическое лицо уведомляется </w:t>
      </w:r>
      <w:r>
        <w:rPr>
          <w:rFonts w:ascii="Times New Roman" w:hAnsi="Times New Roman"/>
          <w:bCs/>
          <w:sz w:val="24"/>
          <w:szCs w:val="24"/>
        </w:rPr>
        <w:t>Администрацией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не менее чем за двадцать четыре часа до начала ее проведения любым доступным способом.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3.3.5. Если для проведения внеплановой выездной проверки требуется согласование ее проведения с органом прокуратуры, в орган прокуратуры, которым принято решение о согласовании проведения проверки, направляется копия </w:t>
      </w:r>
      <w:hyperlink r:id="rId41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акта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проверки в течение пяти рабочих дней со дня его составления.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3.3.6. В процессе проведения документарной проверки в первую очередь рассматриваются документы организации, имеющиеся в распоряжении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акты предыдущих проверок и иные документы.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3.3.7.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</w:t>
      </w:r>
      <w:r>
        <w:rPr>
          <w:rFonts w:ascii="Times New Roman" w:hAnsi="Times New Roman"/>
          <w:bCs/>
          <w:sz w:val="24"/>
          <w:szCs w:val="24"/>
        </w:rPr>
        <w:t>Администрации поселения,</w:t>
      </w:r>
      <w:r w:rsidRPr="004321A8">
        <w:rPr>
          <w:rFonts w:ascii="Times New Roman" w:hAnsi="Times New Roman"/>
          <w:bCs/>
          <w:sz w:val="24"/>
          <w:szCs w:val="24"/>
        </w:rPr>
        <w:t xml:space="preserve"> вызывает обоснованные сомнения либо эти сведения не позволяют оценить исполнение юридическим лицом обязательных требований или требований, установленных муниципальными правовыми актами, </w:t>
      </w:r>
      <w:r>
        <w:rPr>
          <w:rFonts w:ascii="Times New Roman" w:hAnsi="Times New Roman"/>
          <w:bCs/>
          <w:sz w:val="24"/>
          <w:szCs w:val="24"/>
        </w:rPr>
        <w:t>Администрация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направляет в адрес юридического лица мотивированный запрос с требованием представить иные документы, необходимые для рассмотрения в ходе проведения документарной проверки.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К запросу прилагается заверенная печатью копия распоряжения о проведении документарной проверки. Юридическое лицо обязано направить в </w:t>
      </w:r>
      <w:r>
        <w:rPr>
          <w:rFonts w:ascii="Times New Roman" w:hAnsi="Times New Roman"/>
          <w:bCs/>
          <w:sz w:val="24"/>
          <w:szCs w:val="24"/>
        </w:rPr>
        <w:t>Администрацию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указанные в запросе документы в течение десяти рабочих дней со дня получения мотивированного запроса.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3.3.8.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  <w:proofErr w:type="gramEnd"/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3.3.9. В случае если после рассмотрения представленных пояснений и документов либо при отсутствии пояснений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2056A5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установит признаки нарушения обязательных требований или требований, установленных муниципальными правовыми актами, должностные лица </w:t>
      </w:r>
      <w:r w:rsidRPr="002056A5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вправе провести выездную проверку.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3.3.10.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При выездной проверке должностные лица </w:t>
      </w:r>
      <w:r w:rsidRPr="002056A5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предъявляют служебные удостоверения руководителю или иному должностному лицу юридического лица, знакомят его с распоряжением о назначении выездной проверки,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с условиями ее проведения.</w:t>
      </w:r>
      <w:proofErr w:type="gramEnd"/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3.3.11. По результатам проверки должностные лица </w:t>
      </w:r>
      <w:r w:rsidRPr="002056A5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, проводившие проверку, фиксируют факты, выводы и предложения в акте проверки.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В случае выявления нарушений юридическим лицом обязательных требований или требований, установленных муниципальными правовыми актами, должностные лица </w:t>
      </w:r>
      <w:r w:rsidRPr="002056A5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, проводившие проверку, в пределах своих полномочий, предусмотренных законодательством Российской Федерации: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- выдают юридическому лицу предписание об устранении выявленных нарушений с указанием сроков их устранения;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- принимают меры по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3.4. Срок исполнения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Муниципальная функция осуществляется в сроки, указанные в</w:t>
      </w:r>
      <w:r>
        <w:rPr>
          <w:rFonts w:ascii="Times New Roman" w:hAnsi="Times New Roman"/>
          <w:bCs/>
          <w:sz w:val="24"/>
          <w:szCs w:val="24"/>
        </w:rPr>
        <w:t xml:space="preserve"> утвержденном графике проверок.</w:t>
      </w:r>
    </w:p>
    <w:p w:rsidR="0044327C" w:rsidRPr="002056A5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56A5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Порядок и формы </w:t>
      </w:r>
      <w:proofErr w:type="gramStart"/>
      <w:r w:rsidRPr="002056A5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2056A5">
        <w:rPr>
          <w:rFonts w:ascii="Times New Roman" w:hAnsi="Times New Roman"/>
          <w:b/>
          <w:bCs/>
          <w:sz w:val="24"/>
          <w:szCs w:val="24"/>
        </w:rPr>
        <w:t xml:space="preserve"> исполнением муниципальной функции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мероприятий по контролю.</w:t>
      </w:r>
    </w:p>
    <w:p w:rsidR="0044327C" w:rsidRPr="007C2F53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4.1.1. Текущий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функции, и принятием решений осуществляе</w:t>
      </w:r>
      <w:r>
        <w:rPr>
          <w:rFonts w:ascii="Times New Roman" w:hAnsi="Times New Roman"/>
          <w:bCs/>
          <w:sz w:val="24"/>
          <w:szCs w:val="24"/>
        </w:rPr>
        <w:t xml:space="preserve">тся </w:t>
      </w:r>
      <w:r w:rsidRPr="002056A5">
        <w:rPr>
          <w:rFonts w:ascii="Times New Roman" w:hAnsi="Times New Roman"/>
          <w:bCs/>
          <w:sz w:val="24"/>
          <w:szCs w:val="24"/>
        </w:rPr>
        <w:t>Главой поселения.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Текущий контроль осуществляется путем проведения </w:t>
      </w:r>
      <w:r>
        <w:rPr>
          <w:rFonts w:ascii="Times New Roman" w:hAnsi="Times New Roman"/>
          <w:bCs/>
          <w:sz w:val="24"/>
          <w:szCs w:val="24"/>
        </w:rPr>
        <w:t>Главой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проверок соблюдения и исполнения сотрудниками положений настоящего административного регламента.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4.1.2. Проведение текущего контроля должно осуществляться не реже двух раз в год.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4.1.3. Текущий контроль может быть плановым (осуществляться на основании полугодовых или годовых планов работы отдела потребительского рынка)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4.2. Перечень должностных лиц, уполномоченных осуществлять текущий контроль, </w:t>
      </w:r>
      <w:r>
        <w:rPr>
          <w:rFonts w:ascii="Times New Roman" w:hAnsi="Times New Roman"/>
          <w:bCs/>
          <w:sz w:val="24"/>
          <w:szCs w:val="24"/>
        </w:rPr>
        <w:t>устанавливается постановлением 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4.3. Условия, порядок и срок приостановления исполнения контрольной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Контрольная функция исполняется в соответствии с графиком проверо</w:t>
      </w:r>
      <w:r>
        <w:rPr>
          <w:rFonts w:ascii="Times New Roman" w:hAnsi="Times New Roman"/>
          <w:bCs/>
          <w:sz w:val="24"/>
          <w:szCs w:val="24"/>
        </w:rPr>
        <w:t>к, утвержденным постановлением А</w:t>
      </w:r>
      <w:r w:rsidRPr="004321A8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4.4. Результат административной процедуры: оформленный надлежащим образом </w:t>
      </w:r>
      <w:hyperlink r:id="rId42" w:history="1">
        <w:r w:rsidRPr="00DD26E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акт</w:t>
        </w:r>
      </w:hyperlink>
      <w:r w:rsidRPr="00DD26E6">
        <w:rPr>
          <w:rFonts w:ascii="Times New Roman" w:hAnsi="Times New Roman"/>
          <w:bCs/>
          <w:sz w:val="24"/>
          <w:szCs w:val="24"/>
        </w:rPr>
        <w:t xml:space="preserve"> </w:t>
      </w:r>
      <w:r w:rsidRPr="004321A8">
        <w:rPr>
          <w:rFonts w:ascii="Times New Roman" w:hAnsi="Times New Roman"/>
          <w:bCs/>
          <w:sz w:val="24"/>
          <w:szCs w:val="24"/>
        </w:rPr>
        <w:t>проверок.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4.5. Порядок и периодичность осуществления плановых и внеплановых проверок полноты и качества исполнения контрольной муниципальной функции, в том числе порядок и формы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полнотой и качеством исполнения контрольной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осуществлением плановых и внеплановых проверок осуществляется не реже 1 раза в год  главой.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4.6. Ответственность должностных лиц за решения и действия (бездействие), принимаемые (осуществляемые) ими в ходе исполнения контрольной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Должностные лица несут административную ответственность за решения и действия (бездействие), принимаемые (осуществляемые) ими в ходе исполнения контрольной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4.7. Положения, характеризующие требования к порядку и формам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исполнением контрольной муниципальной функции.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Контроль осуществляется в соотве</w:t>
      </w:r>
      <w:r>
        <w:rPr>
          <w:rFonts w:ascii="Times New Roman" w:hAnsi="Times New Roman"/>
          <w:bCs/>
          <w:sz w:val="24"/>
          <w:szCs w:val="24"/>
        </w:rPr>
        <w:t>тствии с настоящим регламентом</w:t>
      </w:r>
    </w:p>
    <w:p w:rsidR="0044327C" w:rsidRPr="00980A32" w:rsidRDefault="0044327C" w:rsidP="0044327C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0A32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Администрации поселения.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5.1.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допустившие нарушение Федерального </w:t>
      </w:r>
      <w:hyperlink r:id="rId43" w:history="1">
        <w:r w:rsidRPr="00150D9F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закона</w:t>
        </w:r>
      </w:hyperlink>
      <w:r w:rsidRPr="004321A8">
        <w:rPr>
          <w:rFonts w:ascii="Times New Roman" w:hAnsi="Times New Roman"/>
          <w:bCs/>
          <w:sz w:val="24"/>
          <w:szCs w:val="24"/>
        </w:rPr>
        <w:t xml:space="preserve"> от 26.12.2008 N 294-ФЗ и (или)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 w:rsidRPr="002056A5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Федерации.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5.2. Действия (бездействие) должностных лиц, а также принятые ими решения в ходе предоставления муниципальной функции могут быть обжалованы.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Гражданин может подать жалобу</w:t>
      </w:r>
      <w:r>
        <w:rPr>
          <w:rFonts w:ascii="Times New Roman" w:hAnsi="Times New Roman"/>
          <w:bCs/>
          <w:sz w:val="24"/>
          <w:szCs w:val="24"/>
        </w:rPr>
        <w:t xml:space="preserve"> (в произвольной форме) на имя Главы поселения</w:t>
      </w:r>
      <w:r w:rsidRPr="004321A8">
        <w:rPr>
          <w:rFonts w:ascii="Times New Roman" w:hAnsi="Times New Roman"/>
          <w:bCs/>
          <w:sz w:val="24"/>
          <w:szCs w:val="24"/>
        </w:rPr>
        <w:t>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5.3. Основанием для начала досудебного (внесудебного) обжалования является поступление жалобы </w:t>
      </w:r>
      <w:r>
        <w:rPr>
          <w:rFonts w:ascii="Times New Roman" w:hAnsi="Times New Roman"/>
          <w:bCs/>
          <w:sz w:val="24"/>
          <w:szCs w:val="24"/>
        </w:rPr>
        <w:t>(обращения) на имя Главы поселения</w:t>
      </w:r>
      <w:r w:rsidRPr="004321A8">
        <w:rPr>
          <w:rFonts w:ascii="Times New Roman" w:hAnsi="Times New Roman"/>
          <w:bCs/>
          <w:sz w:val="24"/>
          <w:szCs w:val="24"/>
        </w:rPr>
        <w:t xml:space="preserve"> лично от заявителя (уполномоченного лица) или направленной в виде почтового отправления.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 xml:space="preserve">5.4. </w:t>
      </w:r>
      <w:proofErr w:type="gramStart"/>
      <w:r w:rsidRPr="004321A8">
        <w:rPr>
          <w:rFonts w:ascii="Times New Roman" w:hAnsi="Times New Roman"/>
          <w:bCs/>
          <w:sz w:val="24"/>
          <w:szCs w:val="24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</w:t>
      </w:r>
      <w:r w:rsidRPr="004321A8">
        <w:rPr>
          <w:rFonts w:ascii="Times New Roman" w:hAnsi="Times New Roman"/>
          <w:bCs/>
          <w:sz w:val="24"/>
          <w:szCs w:val="24"/>
        </w:rPr>
        <w:lastRenderedPageBreak/>
        <w:t>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незаконно возложена какая-либо обязанность).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5.5. Срок рассмотрения жалобы не должен превышать 30 дней с момента ее регистрации.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В случае направления запроса госуд</w:t>
      </w:r>
      <w:r>
        <w:rPr>
          <w:rFonts w:ascii="Times New Roman" w:hAnsi="Times New Roman"/>
          <w:bCs/>
          <w:sz w:val="24"/>
          <w:szCs w:val="24"/>
        </w:rPr>
        <w:t>арственным органам</w:t>
      </w:r>
      <w:r w:rsidRPr="004321A8">
        <w:rPr>
          <w:rFonts w:ascii="Times New Roman" w:hAnsi="Times New Roman"/>
          <w:bCs/>
          <w:sz w:val="24"/>
          <w:szCs w:val="24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5.6.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44327C" w:rsidRPr="004321A8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21A8">
        <w:rPr>
          <w:rFonts w:ascii="Times New Roman" w:hAnsi="Times New Roman"/>
          <w:bCs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4327C" w:rsidRDefault="0044327C" w:rsidP="0044327C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321A8">
        <w:rPr>
          <w:rFonts w:ascii="Times New Roman" w:hAnsi="Times New Roman"/>
          <w:bCs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321A8">
        <w:rPr>
          <w:rFonts w:ascii="Times New Roman" w:hAnsi="Times New Roman"/>
          <w:bCs/>
          <w:sz w:val="24"/>
          <w:szCs w:val="24"/>
        </w:rPr>
        <w:t xml:space="preserve"> О данном решении заявитель, направивший жалобу, </w:t>
      </w:r>
      <w:r>
        <w:rPr>
          <w:rFonts w:ascii="Times New Roman" w:hAnsi="Times New Roman"/>
          <w:bCs/>
          <w:sz w:val="24"/>
          <w:szCs w:val="24"/>
        </w:rPr>
        <w:t>уведомляется в письменном виде.</w:t>
      </w:r>
    </w:p>
    <w:p w:rsidR="004E50F0" w:rsidRPr="0044327C" w:rsidRDefault="004E50F0" w:rsidP="004432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50F0" w:rsidRPr="0044327C" w:rsidSect="008B7166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7C"/>
    <w:rsid w:val="0044327C"/>
    <w:rsid w:val="004E50F0"/>
    <w:rsid w:val="00651798"/>
    <w:rsid w:val="00AE6B64"/>
    <w:rsid w:val="00F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27C"/>
    <w:rPr>
      <w:color w:val="0000FF"/>
      <w:u w:val="single"/>
    </w:rPr>
  </w:style>
  <w:style w:type="paragraph" w:customStyle="1" w:styleId="ConsPlusNormal">
    <w:name w:val="ConsPlusNormal"/>
    <w:rsid w:val="004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27C"/>
    <w:rPr>
      <w:color w:val="0000FF"/>
      <w:u w:val="single"/>
    </w:rPr>
  </w:style>
  <w:style w:type="paragraph" w:customStyle="1" w:styleId="ConsPlusNormal">
    <w:name w:val="ConsPlusNormal"/>
    <w:rsid w:val="004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B899918C963AF28144720BD2433E12A2426C3986D8EA0E271E14ABE20891BaFzDL" TargetMode="External"/><Relationship Id="rId13" Type="http://schemas.openxmlformats.org/officeDocument/2006/relationships/hyperlink" Target="consultantplus://offline/ref=16EB899918C963AF2814592DAB486FE92D2D79C89A6787F4B82EBA17E929834CBA58EAA8AFaBz6L" TargetMode="External"/><Relationship Id="rId18" Type="http://schemas.openxmlformats.org/officeDocument/2006/relationships/hyperlink" Target="consultantplus://offline/ref=16EB899918C963AF2814592DAB486FE92D2D79C89A6787F4B82EBA17E929834CBA58EAA8AFaBz6L" TargetMode="External"/><Relationship Id="rId26" Type="http://schemas.openxmlformats.org/officeDocument/2006/relationships/hyperlink" Target="consultantplus://offline/ref=16EB899918C963AF2814592DAB486FE92D2D79C89A6787F4B82EBA17E929834CBA58EAADaAzAL" TargetMode="External"/><Relationship Id="rId39" Type="http://schemas.openxmlformats.org/officeDocument/2006/relationships/hyperlink" Target="consultantplus://offline/ref=3019FE355AC4F8A5BE88E8332545C66341BA42BAAE4F7E753A2B40146142AD9524C396562017229EpD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EB899918C963AF2814592DAB486FE92D2D79C89A6787F4B82EBA17E929834CBA58EAA8AFaBz6L" TargetMode="External"/><Relationship Id="rId34" Type="http://schemas.openxmlformats.org/officeDocument/2006/relationships/hyperlink" Target="consultantplus://offline/ref=16EB899918C963AF2814592DAB486FE92D2D79C89A6787F4B82EBA17E929834CBA58EAA8AFaBz6L" TargetMode="External"/><Relationship Id="rId42" Type="http://schemas.openxmlformats.org/officeDocument/2006/relationships/hyperlink" Target="consultantplus://offline/ref=16EB899918C963AF2814592DAB486FE92D2D79C89A6787F4B82EBA17E929834CBA58EAA8AFaBz6L" TargetMode="External"/><Relationship Id="rId7" Type="http://schemas.openxmlformats.org/officeDocument/2006/relationships/hyperlink" Target="consultantplus://offline/ref=16EB899918C963AF2814592DAB486FE92D2D70CE986D87F4B82EBA17E9a2z9L" TargetMode="External"/><Relationship Id="rId12" Type="http://schemas.openxmlformats.org/officeDocument/2006/relationships/hyperlink" Target="consultantplus://offline/ref=16EB899918C963AF2814592DAB486FE92D2D79C89A6787F4B82EBA17E929834CBA58EAA8AFaBz6L" TargetMode="External"/><Relationship Id="rId17" Type="http://schemas.openxmlformats.org/officeDocument/2006/relationships/hyperlink" Target="consultantplus://offline/ref=16EB899918C963AF2814592DAB486FE92D2D79C89A6787F4B82EBA17E929834CBA58EAA8AFaBz6L" TargetMode="External"/><Relationship Id="rId25" Type="http://schemas.openxmlformats.org/officeDocument/2006/relationships/hyperlink" Target="consultantplus://offline/ref=16EB899918C963AF2814592DAB486FE92D2D79C89A6787F4B82EBA17E929834CBA58EAADaAzAL" TargetMode="External"/><Relationship Id="rId33" Type="http://schemas.openxmlformats.org/officeDocument/2006/relationships/hyperlink" Target="consultantplus://offline/ref=16EB899918C963AF2814592DAB486FE92D2C7FC99C6387F4B82EBA17E929834CBA58EAA8AFB4BAE2aCz4L" TargetMode="External"/><Relationship Id="rId38" Type="http://schemas.openxmlformats.org/officeDocument/2006/relationships/hyperlink" Target="consultantplus://offline/ref=3019FE355AC4F8A5BE88E8332545C66341BA42BAAE4F7E753A2B40146142AD9524C396562017229CpD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EB899918C963AF2814592DAB486FE92D2D79C89A6787F4B82EBA17E929834CBA58EAA8AFaBz6L" TargetMode="External"/><Relationship Id="rId20" Type="http://schemas.openxmlformats.org/officeDocument/2006/relationships/hyperlink" Target="consultantplus://offline/ref=16EB899918C963AF2814592DAB486FE92D2D79C89A6787F4B82EBA17E929834CBA58EAA8AFaBz6L" TargetMode="External"/><Relationship Id="rId29" Type="http://schemas.openxmlformats.org/officeDocument/2006/relationships/hyperlink" Target="http://&#1089;&#1072;&#1081;&#1090;&#1077;" TargetMode="External"/><Relationship Id="rId41" Type="http://schemas.openxmlformats.org/officeDocument/2006/relationships/hyperlink" Target="consultantplus://offline/ref=16EB899918C963AF2814592DAB486FE92D2D79C89A6787F4B82EBA17E929834CBA58EAA8AFaB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B899918C963AF2814592DAB486FE92D2C7BCB9D6187F4B82EBA17E9a2z9L" TargetMode="External"/><Relationship Id="rId11" Type="http://schemas.openxmlformats.org/officeDocument/2006/relationships/hyperlink" Target="consultantplus://offline/ref=16EB899918C963AF2814592DAB486FE92D2C7FC99C6387F4B82EBA17E9a2z9L" TargetMode="External"/><Relationship Id="rId24" Type="http://schemas.openxmlformats.org/officeDocument/2006/relationships/hyperlink" Target="consultantplus://offline/ref=16EB899918C963AF2814592DAB486FE92D2D79C89A6787F4B82EBA17E929834CBA58EAADaAzAL" TargetMode="External"/><Relationship Id="rId32" Type="http://schemas.openxmlformats.org/officeDocument/2006/relationships/hyperlink" Target="consultantplus://offline/ref=16EB899918C963AF2814592DAB486FE92D2C7FC99C6387F4B82EBA17E929834CBA58EAA8AFB4BAE1aCzAL" TargetMode="External"/><Relationship Id="rId37" Type="http://schemas.openxmlformats.org/officeDocument/2006/relationships/hyperlink" Target="consultantplus://offline/ref=3019FE355AC4F8A5BE88E8332545C66341BD45BDAA4B7E753A2B40146142AD9524C396562017239CpDm5I" TargetMode="External"/><Relationship Id="rId40" Type="http://schemas.openxmlformats.org/officeDocument/2006/relationships/hyperlink" Target="consultantplus://offline/ref=16EB899918C963AF2814592DAB486FE92D2D79C89A6787F4B82EBA17E929834CBA58EAABaAzE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6EB899918C963AF2814592DAB486FE92E277FCB9733D0F6E97BB4a1z2L" TargetMode="External"/><Relationship Id="rId15" Type="http://schemas.openxmlformats.org/officeDocument/2006/relationships/hyperlink" Target="consultantplus://offline/ref=16EB899918C963AF2814592DAB486FE92D2D79C89A6787F4B82EBA17E929834CBA58EAA8AFaBz6L" TargetMode="External"/><Relationship Id="rId23" Type="http://schemas.openxmlformats.org/officeDocument/2006/relationships/hyperlink" Target="consultantplus://offline/ref=16EB899918C963AF2814592DAB486FE92D2D79C89A6787F4B82EBA17E929834CBA58EAA8AFaBz6L" TargetMode="External"/><Relationship Id="rId28" Type="http://schemas.openxmlformats.org/officeDocument/2006/relationships/hyperlink" Target="http://&#1057;&#1072;&#1081;&#1090;" TargetMode="External"/><Relationship Id="rId36" Type="http://schemas.openxmlformats.org/officeDocument/2006/relationships/hyperlink" Target="consultantplus://offline/ref=16EB899918C963AF2814592DAB486FE92D2D79C89A6787F4B82EBA17E929834CBA58EAA8AFaBz6L" TargetMode="External"/><Relationship Id="rId10" Type="http://schemas.openxmlformats.org/officeDocument/2006/relationships/hyperlink" Target="consultantplus://offline/ref=16EB899918C963AF2814592DAB486FE92D2D70CE986D87F4B82EBA17E929834CBA58EAADaAz9L" TargetMode="External"/><Relationship Id="rId19" Type="http://schemas.openxmlformats.org/officeDocument/2006/relationships/hyperlink" Target="consultantplus://offline/ref=16EB899918C963AF2814592DAB486FE92D2D79C89A6787F4B82EBA17E929834CBA58EAA8AFaBz6L" TargetMode="External"/><Relationship Id="rId31" Type="http://schemas.openxmlformats.org/officeDocument/2006/relationships/hyperlink" Target="consultantplus://offline/ref=16EB899918C963AF2814592DAB486FE92D2D79C89A6787F4B82EBA17E929834CBA58EAAFaAzC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EB899918C963AF2814592DAB486FE92D2D70CE986D87F4B82EBA17E9a2z9L" TargetMode="External"/><Relationship Id="rId14" Type="http://schemas.openxmlformats.org/officeDocument/2006/relationships/hyperlink" Target="consultantplus://offline/ref=16EB899918C963AF2814592DAB486FE92D2D79C89A6787F4B82EBA17E929834CBA58EAA8AFaBz6L" TargetMode="External"/><Relationship Id="rId22" Type="http://schemas.openxmlformats.org/officeDocument/2006/relationships/hyperlink" Target="consultantplus://offline/ref=16EB899918C963AF2814592DAB486FE92D2D79C89A6787F4B82EBA17E929834CBA58EAA8AFaBz6L" TargetMode="External"/><Relationship Id="rId27" Type="http://schemas.openxmlformats.org/officeDocument/2006/relationships/hyperlink" Target="consultantplus://offline/ref=16EB899918C963AF2814592DAB486FE92D2D79C89A6787F4B82EBA17E929834CBA58EAA8AFaBz6L" TargetMode="External"/><Relationship Id="rId30" Type="http://schemas.openxmlformats.org/officeDocument/2006/relationships/hyperlink" Target="consultantplus://offline/ref=16EB899918C963AF2814592DAB486FE92D2D79C89A6787F4B82EBA17E929834CBA58EAAFaAzCL" TargetMode="External"/><Relationship Id="rId35" Type="http://schemas.openxmlformats.org/officeDocument/2006/relationships/hyperlink" Target="consultantplus://offline/ref=16EB899918C963AF2814592DAB486FE92D2D79C89A6787F4B82EBA17E929834CBA58EAA8AFaBz6L" TargetMode="External"/><Relationship Id="rId43" Type="http://schemas.openxmlformats.org/officeDocument/2006/relationships/hyperlink" Target="consultantplus://offline/ref=16EB899918C963AF2814592DAB486FE92D2C7FC99C6387F4B82EBA17E9a2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2013-04-12T10:40:00Z</cp:lastPrinted>
  <dcterms:created xsi:type="dcterms:W3CDTF">2013-04-17T13:11:00Z</dcterms:created>
  <dcterms:modified xsi:type="dcterms:W3CDTF">2013-04-17T13:11:00Z</dcterms:modified>
</cp:coreProperties>
</file>