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30" w:rsidRDefault="00463130" w:rsidP="0046313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 О К Л А Д  </w:t>
      </w:r>
    </w:p>
    <w:p w:rsidR="00463130" w:rsidRDefault="00463130" w:rsidP="0046313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результатах мониторинга в сфере профилактики правонарушений, анализа и прогнозирования причин и условий, способствующих совершению правонарушений, оценки эффективности деятельности в сфере профилактики правонарушений муниципального района Борский Самарской области </w:t>
      </w:r>
    </w:p>
    <w:p w:rsidR="00463130" w:rsidRDefault="00463130" w:rsidP="0046313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 2018 год.</w:t>
      </w:r>
    </w:p>
    <w:p w:rsidR="00463130" w:rsidRDefault="00463130" w:rsidP="0046313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63130" w:rsidRDefault="00463130" w:rsidP="0046313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63130" w:rsidRPr="00CB3FD7" w:rsidRDefault="00463130" w:rsidP="004631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3F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1. Мероприятия, реализуемые в целях профилактики правонарушений.</w:t>
      </w:r>
    </w:p>
    <w:p w:rsidR="00463130" w:rsidRDefault="00463130" w:rsidP="0046313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 01 января 2016 года на территории муниципального района Борский вступила в действие Комплексная программа профилактики правонарушений и обеспечения общественной безопасности на территории муниципального района Борский на 2016 – 2018 годы, разработанная с учетом изменений законодательства и складывающейся оперативной подготовкой на территории муниципального района Борский, утвержденная постановлением администрации муниципального района Борский Самарской области от 09.11.2015 № 1077, мероприятия программы сгруппированы по 4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направлениям.</w:t>
      </w:r>
    </w:p>
    <w:p w:rsidR="00463130" w:rsidRDefault="00463130" w:rsidP="0046313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Реализация мероприятий Программы позволила продолжить работу по повышению взаимодействия субъектов профилактики,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организации, улучшить информационное обеспечение деятельности государственных органов, органов местного самоуправления и общественных организаций по обеспечению охраны общественного порядка на территории муниципального района Борский, сформировать эффективную систему мер, направленных на профилактику, предупреждению правонарушений.</w:t>
      </w:r>
      <w:proofErr w:type="gramEnd"/>
    </w:p>
    <w:p w:rsidR="00463130" w:rsidRDefault="00463130" w:rsidP="0046313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Общий объем финансирования Программы из бюджета муниципального района Борский  в 2016-2018 гг. составит 90 000 рублей. Каждый год по 30 000 рублей. 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Средства,  запланированные на финансирование Программы в 2018 году освоены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полном объеме.</w:t>
      </w:r>
    </w:p>
    <w:p w:rsidR="00463130" w:rsidRDefault="00463130" w:rsidP="0046313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Координация деятельности по реализации мероприятий Программы осуществлялась районной межведомственной комиссией по профилактике правонарушений на территории муниципального района Борский. Свою работу межведомственная комиссия строила в соответствии с утвержденным планом на 2018 год первым заместителем главы муниципального района Борский председателем районной межведомственной комиссии по профилактике правонарушений В.С.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Инченковым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463130" w:rsidRDefault="00463130" w:rsidP="0046313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63130" w:rsidRDefault="00463130" w:rsidP="0046313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63130" w:rsidRDefault="00463130" w:rsidP="0046313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63130" w:rsidRPr="00D57475" w:rsidRDefault="00463130" w:rsidP="004631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574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2. Результаты мероприятий, реализуемых в целях профилактики правонарушений.</w:t>
      </w:r>
    </w:p>
    <w:p w:rsidR="00463130" w:rsidRDefault="00463130" w:rsidP="0046313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    В рамках реализации мероприятий Программы по профилактике и вовлечению общественности в предупреждение правонарушений продолжается патрулирование улиц населенных пунктов района сотрудниками МО МВД России «Борский» и добровольной народной дружиной «Казачий дозор» в составе </w:t>
      </w:r>
      <w:r w:rsidRPr="00CB41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24 человека. По итогам работы за  2018 год на территории </w:t>
      </w:r>
      <w:proofErr w:type="spellStart"/>
      <w:r w:rsidRPr="00CB41B1">
        <w:rPr>
          <w:rFonts w:ascii="Times New Roman" w:eastAsia="Times New Roman" w:hAnsi="Times New Roman"/>
          <w:bCs/>
          <w:sz w:val="28"/>
          <w:szCs w:val="28"/>
          <w:lang w:eastAsia="ru-RU"/>
        </w:rPr>
        <w:t>м.р</w:t>
      </w:r>
      <w:proofErr w:type="spellEnd"/>
      <w:r w:rsidRPr="00CB41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Борский выявлено 43 </w:t>
      </w:r>
      <w:proofErr w:type="gramStart"/>
      <w:r w:rsidRPr="00CB41B1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административных</w:t>
      </w:r>
      <w:proofErr w:type="gramEnd"/>
      <w:r w:rsidRPr="00CB41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правонарушения.</w:t>
      </w:r>
    </w:p>
    <w:p w:rsidR="00463130" w:rsidRDefault="00463130" w:rsidP="0046313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В целях организации эффективного взаимодействия органов исполнительной власти и органов местного самоуправления с правоохранительными органами по профилактике рецидивной преступности, по профилактике правонарушений, связанных с пьянством, алкоголизмом и незаконным оборотом спиртосодержащей продукции на территории района действует межведомственная комиссия по профилактике правонарушений на территории муниципального района Борский (далее – Комиссия).</w:t>
      </w:r>
    </w:p>
    <w:p w:rsidR="00463130" w:rsidRDefault="00463130" w:rsidP="004631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В целях профилактики правонарушений  в 2018 году принят комплекс дополнительных мер по эффективному использованию, имеющихся досуговых и спортивных учреждений для приобщения населения к здоровому образу жизни: отремонтированы спортивные залы (ДЮСШ с.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Борское-спортивного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клуба «Тигр», РДК).</w:t>
      </w:r>
    </w:p>
    <w:p w:rsidR="00463130" w:rsidRDefault="00463130" w:rsidP="004631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Проведено 170 физкультурно-спортивных и оздоровительных мероприятий для всех категорий и возрастных групп населения с участием более 8000 человек. Систематически занимается физической культурой и спортом 9200 человек, что составляет 42% от численности населения района. Учреждениями культуры организовано и проведено 44 культурно-массовых мероприятий.</w:t>
      </w:r>
    </w:p>
    <w:p w:rsidR="00463130" w:rsidRPr="00B45248" w:rsidRDefault="00463130" w:rsidP="0046313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В рамках патриотического воспитания проведены районные акции, организованы встречи молодежи с участниками боевых действий, ветеранами ВОВ. Органами системы профилактики совместно с жителями района были проведены благотворительные акции «Поможем вместе», «Неделя добра», «Экологический марафон», «Сирень победы», «Письмо ветерану». В акциях приняло участие более 5000 человек.</w:t>
      </w:r>
    </w:p>
    <w:p w:rsidR="00463130" w:rsidRDefault="00463130" w:rsidP="0046313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63130" w:rsidRPr="008E2DE7" w:rsidRDefault="00463130" w:rsidP="004631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E2D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3. Анализ причин и условий, способствующих совершению правонарушений.</w:t>
      </w:r>
    </w:p>
    <w:p w:rsidR="00463130" w:rsidRDefault="00463130" w:rsidP="0046313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Приоритетным в деятельности Комиссии является повышение качества работы органов местного самоуправления, правоохранительных органов и других субъектов профилактики по предупреждению правонарушений на территории муниципального района Борский. Комиссия координирует деятельность субъектов профилактики правонарушений, осуществляет мониторинг преступности на территории района.</w:t>
      </w:r>
    </w:p>
    <w:p w:rsidR="00463130" w:rsidRDefault="00463130" w:rsidP="0046313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Основными мерами по предупреждению преступлений и правонарушений неизменно остаются профилактические мероприятия. </w:t>
      </w:r>
    </w:p>
    <w:p w:rsidR="00463130" w:rsidRDefault="00463130" w:rsidP="0046313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Одним из важных направлений профилактики правонарушений является предупреждение подростковой преступности, профилактика правонарушений и преступлений среди несовершеннолетних. По итогам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2018 года на территории муниципального района Борский снизился рост преступности среди несовершеннолетних  с  15 до 5, что ниже на 67,7%, удельный вес составил 3,1 (АППГ-8,1).</w:t>
      </w:r>
    </w:p>
    <w:p w:rsidR="00463130" w:rsidRDefault="00463130" w:rsidP="0046313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 предупреждения правонарушений и антиобщественных действий несовершеннолетних, выявления и устранения причин и условий, способствующих этому, выявления и пресечения случаев вовлечения несовершеннолетних в совершение преступлений, комиссией по делам несовершеннолетних и защите их прав проведено в 2018 году- 24 заседания, Совместно с МО МВД России «Борский» и другими органами системы профилактики проведено профилактических рейдов в вечернее время, в выходные и праздничные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дни в местах концентрации подростков в 2018 года – 23 рейда.</w:t>
      </w:r>
    </w:p>
    <w:p w:rsidR="00463130" w:rsidRDefault="00463130" w:rsidP="0046313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Одним из условий, способствующих совершению противоправных действий, чаще всего бывает алкогольное опьянение.</w:t>
      </w:r>
    </w:p>
    <w:p w:rsidR="00463130" w:rsidRDefault="00463130" w:rsidP="0046313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На территории района проводится комплекс мероприятий среди руководителей объектов торговли, о недопущении продажи несовершеннолетним спиртных напитков. Сотрудниками полиции совместно с представителями органов местного самоуправления, представителями общественных объединений проводятся рейды по предупреждению и пресечению деятельности нелегальных производителей алкогольной продукции, а также по выявлению фактов реализации алкоголя детям. </w:t>
      </w:r>
    </w:p>
    <w:p w:rsidR="00463130" w:rsidRPr="00FA5983" w:rsidRDefault="00463130" w:rsidP="0046313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473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     </w:t>
      </w:r>
      <w:r w:rsidRPr="00FA59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A5983">
        <w:rPr>
          <w:rFonts w:ascii="Times New Roman" w:eastAsia="Times New Roman" w:hAnsi="Times New Roman"/>
          <w:bCs/>
          <w:sz w:val="28"/>
          <w:szCs w:val="28"/>
          <w:lang w:eastAsia="ru-RU"/>
        </w:rPr>
        <w:t>Так в 2018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было проведено 12</w:t>
      </w:r>
      <w:r w:rsidRPr="00FA59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рейдов, привлечено к административной ответственности 3 человека за нарушение продажи спиртосодержащей продукции по ст. 14.16 КоАП РФ (нарушений правил торговли)- 3 административных протокола, по ч.1 ст. 14.1 КоАП РФ – 1 административный протокол.</w:t>
      </w:r>
    </w:p>
    <w:p w:rsidR="00463130" w:rsidRPr="00FA5983" w:rsidRDefault="00463130" w:rsidP="0046313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A59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В сельских поселениях района проводятся собрания граждан, на которых участковые уполномоченные полиции информируют население об ответственности за сбыт алкогольной продукции собственного производства, а также разливной водки. Сотрудниками полиции было проведено в 2018 году – 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рейдов, составлено 28 протоколов.</w:t>
      </w:r>
    </w:p>
    <w:p w:rsidR="00463130" w:rsidRDefault="00463130" w:rsidP="0046313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МО МВД России «Борский», ГБУЗ «Борская ЦРБ» в рамках операции «Подросток» в учебных заведениях района были проведено 76 лекций по разъяснению негативного воздействия алкоголя на здоровье детей.</w:t>
      </w:r>
    </w:p>
    <w:p w:rsidR="00463130" w:rsidRDefault="00463130" w:rsidP="0046313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Серьезным вопросом профилактики правонарушений является социальная адаптация лиц, освобожденных из мест лишения свободы, испытывающих трудности в поиске работы. В 2018 году в органы социальной защиты за получением материальной помощи обратилось 4</w:t>
      </w:r>
      <w:r w:rsidRPr="00D668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D668A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63130" w:rsidRDefault="00463130" w:rsidP="0046313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С целью организации исполнения наказания в виде обязательных работ администрацией муниципального района Борский совместно с ГУФСИН России по Самарской области в Борском районе определены виды обязательных работ и мест отбывания наказания осужденных к исправительным работам. </w:t>
      </w:r>
    </w:p>
    <w:p w:rsidR="00463130" w:rsidRDefault="00463130" w:rsidP="0046313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Развертывание программного комплекса технических средств, предусматривающего использование видеонаблюдения, способствует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положительной динамике раскрываемости уличных преступлений, приводит к снижению количества преступлений и правонарушений, обеспечению правопорядка и безопасности на улицах и других общественных местах.</w:t>
      </w:r>
    </w:p>
    <w:p w:rsidR="00463130" w:rsidRDefault="00463130" w:rsidP="0046313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населенных пунктах муниципального района  установлено 25 видеокамер.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Борское по согласованию с МО МВД России «Борский», в дежурную часть МО МВД России «Борский» выведено вещание с пяти установленных камер.</w:t>
      </w:r>
    </w:p>
    <w:p w:rsidR="00463130" w:rsidRPr="00B312AC" w:rsidRDefault="00463130" w:rsidP="0046313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4B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Pr="00B312A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 целях правового просвещения и правового информирования субъекты профилактики правонарушений или лица, участвующие в профилактике</w:t>
      </w:r>
      <w:r w:rsidRPr="00D14B57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Pr="00B312AC">
        <w:rPr>
          <w:rFonts w:ascii="Times New Roman" w:eastAsia="Times New Roman" w:hAnsi="Times New Roman"/>
          <w:bCs/>
          <w:sz w:val="28"/>
          <w:szCs w:val="28"/>
          <w:lang w:eastAsia="ru-RU"/>
        </w:rPr>
        <w:t>продукции, происходит информирование граждан о способах и средствах правомерной защиты от преступных и иных посягательств.</w:t>
      </w:r>
    </w:p>
    <w:p w:rsidR="00463130" w:rsidRPr="00B312AC" w:rsidRDefault="00463130" w:rsidP="0046313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12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В районной га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зете «Борские известия» за  2018 года опубликовано 56</w:t>
      </w:r>
      <w:r w:rsidRPr="00B312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материалов профилактического и информационного характера. Телекомпания МУП «Пульс» 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одготовлены и выпущены в эфир 21</w:t>
      </w:r>
      <w:r w:rsidRPr="00B312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информационных передач.</w:t>
      </w:r>
    </w:p>
    <w:p w:rsidR="00463130" w:rsidRPr="00B312AC" w:rsidRDefault="00463130" w:rsidP="0046313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12AC">
        <w:rPr>
          <w:rFonts w:ascii="Times New Roman" w:hAnsi="Times New Roman"/>
          <w:sz w:val="28"/>
          <w:szCs w:val="28"/>
        </w:rPr>
        <w:t xml:space="preserve">        Комиссия по делам несовершеннолетних и защите их прав при администрации муниципального района Борский Самарской области в составе всем органов систем профилактики правонарушений</w:t>
      </w:r>
      <w:r>
        <w:rPr>
          <w:rFonts w:ascii="Times New Roman" w:hAnsi="Times New Roman"/>
          <w:sz w:val="28"/>
          <w:szCs w:val="28"/>
        </w:rPr>
        <w:t xml:space="preserve"> среди несовершеннолетних в 2018</w:t>
      </w:r>
      <w:r w:rsidRPr="00B312AC">
        <w:rPr>
          <w:rFonts w:ascii="Times New Roman" w:hAnsi="Times New Roman"/>
          <w:sz w:val="28"/>
          <w:szCs w:val="28"/>
        </w:rPr>
        <w:t xml:space="preserve"> году были инициаторами проведения расширенных родительских собраний   по проблемным вопроса</w:t>
      </w:r>
      <w:r>
        <w:rPr>
          <w:rFonts w:ascii="Times New Roman" w:hAnsi="Times New Roman"/>
          <w:sz w:val="28"/>
          <w:szCs w:val="28"/>
        </w:rPr>
        <w:t>м, ситуациям, сложившимся в двух</w:t>
      </w:r>
      <w:r w:rsidRPr="00B312AC">
        <w:rPr>
          <w:rFonts w:ascii="Times New Roman" w:hAnsi="Times New Roman"/>
          <w:sz w:val="28"/>
          <w:szCs w:val="28"/>
        </w:rPr>
        <w:t xml:space="preserve">  образовательных  учреждениях, в целях профилактики предупреждения правонарушений, преступлений среди несовершеннолетних.</w:t>
      </w:r>
    </w:p>
    <w:p w:rsidR="00463130" w:rsidRPr="00B312AC" w:rsidRDefault="00463130" w:rsidP="0046313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 w:rsidRPr="00B312A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B312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Серьезным вопросом профилактики правонарушений является работа с лицами, ведущими асоциальный образ жизни, адаптация лиц, освобожденных из мест лишения свободы, испытывающих трудности в поиске работы. Причиной отсутствия работы у данных лиц является нежелание самих лиц трудоустраиваться, а также нежелание работодателей принимать на работу вышеуказанных лиц. </w:t>
      </w:r>
      <w:r w:rsidRPr="00B312AC"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Pr="00B312AC">
        <w:rPr>
          <w:rFonts w:ascii="Times New Roman" w:eastAsia="Times New Roman" w:hAnsi="Times New Roman"/>
          <w:bCs/>
          <w:sz w:val="28"/>
          <w:szCs w:val="28"/>
          <w:lang w:eastAsia="ru-RU"/>
        </w:rPr>
        <w:t>Большая работа проведена исполнителями Программы по профилактике правонарушений среди несовершеннолетних и молодежи.</w:t>
      </w:r>
    </w:p>
    <w:p w:rsidR="00463130" w:rsidRDefault="00463130" w:rsidP="0046313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Pr="00B312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период летник каникул были созданы трудовые производственные бригады по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месту жительства, привлечено 120</w:t>
      </w:r>
      <w:r w:rsidRPr="00B312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человек по районной программе временного трудоустройства несовершеннолетних. Общий охва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 учащейся молодежи составил 134</w:t>
      </w:r>
      <w:r w:rsidRPr="00B312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B312AC">
        <w:rPr>
          <w:rFonts w:ascii="Times New Roman" w:eastAsia="Times New Roman" w:hAnsi="Times New Roman"/>
          <w:bCs/>
          <w:sz w:val="28"/>
          <w:szCs w:val="28"/>
          <w:lang w:eastAsia="ru-RU"/>
        </w:rPr>
        <w:t>. Особое внимание уделялось детям, родители которых находятся в трудной жизненной ситуации. Общественно-полезной работой в период 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етних каникул было охвачено 1245</w:t>
      </w:r>
      <w:r w:rsidRPr="00B312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подростков.</w:t>
      </w:r>
    </w:p>
    <w:p w:rsidR="00463130" w:rsidRDefault="00463130" w:rsidP="0046313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63130" w:rsidRDefault="00463130" w:rsidP="0046313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63130" w:rsidRPr="0099183C" w:rsidRDefault="00463130" w:rsidP="0046313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63130" w:rsidRDefault="00463130" w:rsidP="0046313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12AC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010A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4. Прогноз развития ситуации в сфере профилактики правонарушений.</w:t>
      </w:r>
    </w:p>
    <w:p w:rsidR="00463130" w:rsidRPr="005D157B" w:rsidRDefault="00463130" w:rsidP="0046313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D15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По данным МО МВД России «Борский»,  по итогам 12 месяцев 2018 года зарегистрировано 262 преступления. Количество   тяжких и особо тяжких </w:t>
      </w:r>
      <w:r w:rsidRPr="005D157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преступлений увеличилось на 12 преступлений и составило 51 преступление против 39 за АППГ, в </w:t>
      </w:r>
      <w:proofErr w:type="spellStart"/>
      <w:r w:rsidRPr="005D157B">
        <w:rPr>
          <w:rFonts w:ascii="Times New Roman" w:eastAsia="Times New Roman" w:hAnsi="Times New Roman"/>
          <w:bCs/>
          <w:sz w:val="28"/>
          <w:szCs w:val="28"/>
          <w:lang w:eastAsia="ru-RU"/>
        </w:rPr>
        <w:t>т.ч</w:t>
      </w:r>
      <w:proofErr w:type="spellEnd"/>
      <w:r w:rsidRPr="005D15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особо тяжких -9 против 4, ТВЗ -2 против 3, по кражам чужого имущества снижение на 2,6% (с117 до 114), в </w:t>
      </w:r>
      <w:proofErr w:type="spellStart"/>
      <w:r w:rsidRPr="005D157B">
        <w:rPr>
          <w:rFonts w:ascii="Times New Roman" w:eastAsia="Times New Roman" w:hAnsi="Times New Roman"/>
          <w:bCs/>
          <w:sz w:val="28"/>
          <w:szCs w:val="28"/>
          <w:lang w:eastAsia="ru-RU"/>
        </w:rPr>
        <w:t>т.ч</w:t>
      </w:r>
      <w:proofErr w:type="spellEnd"/>
      <w:r w:rsidRPr="005D15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из квартир </w:t>
      </w:r>
      <w:proofErr w:type="gramStart"/>
      <w:r w:rsidRPr="005D157B">
        <w:rPr>
          <w:rFonts w:ascii="Times New Roman" w:eastAsia="Times New Roman" w:hAnsi="Times New Roman"/>
          <w:bCs/>
          <w:sz w:val="28"/>
          <w:szCs w:val="28"/>
          <w:lang w:eastAsia="ru-RU"/>
        </w:rPr>
        <w:t>–р</w:t>
      </w:r>
      <w:proofErr w:type="gramEnd"/>
      <w:r w:rsidRPr="005D15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ост на 10,5% с 19 до 21, кражи транспортных средств –рост на 100% (с 0 до5), мошенничество </w:t>
      </w:r>
      <w:proofErr w:type="gramStart"/>
      <w:r w:rsidRPr="005D157B">
        <w:rPr>
          <w:rFonts w:ascii="Times New Roman" w:eastAsia="Times New Roman" w:hAnsi="Times New Roman"/>
          <w:bCs/>
          <w:sz w:val="28"/>
          <w:szCs w:val="28"/>
          <w:lang w:eastAsia="ru-RU"/>
        </w:rPr>
        <w:t>–с</w:t>
      </w:r>
      <w:proofErr w:type="gramEnd"/>
      <w:r w:rsidRPr="005D157B">
        <w:rPr>
          <w:rFonts w:ascii="Times New Roman" w:eastAsia="Times New Roman" w:hAnsi="Times New Roman"/>
          <w:bCs/>
          <w:sz w:val="28"/>
          <w:szCs w:val="28"/>
          <w:lang w:eastAsia="ru-RU"/>
        </w:rPr>
        <w:t>нижение на 15,8% (с 19 до 16), грабежи 7 против 5 за АППГ рост на 40%, по разбойным нападениям рост на 100%-2 против 1 за АППГ. На 100% составило снижение преступлений, предусмотренных ст. 105 УК РФ (убийство) и составило 0 против 1 за АППГ.  Зарегистрировано 12 преступлений, связанных с незаконным оборотом наркотических сре</w:t>
      </w:r>
      <w:proofErr w:type="gramStart"/>
      <w:r w:rsidRPr="005D157B">
        <w:rPr>
          <w:rFonts w:ascii="Times New Roman" w:eastAsia="Times New Roman" w:hAnsi="Times New Roman"/>
          <w:bCs/>
          <w:sz w:val="28"/>
          <w:szCs w:val="28"/>
          <w:lang w:eastAsia="ru-RU"/>
        </w:rPr>
        <w:t>дств пр</w:t>
      </w:r>
      <w:proofErr w:type="gramEnd"/>
      <w:r w:rsidRPr="005D157B">
        <w:rPr>
          <w:rFonts w:ascii="Times New Roman" w:eastAsia="Times New Roman" w:hAnsi="Times New Roman"/>
          <w:bCs/>
          <w:sz w:val="28"/>
          <w:szCs w:val="28"/>
          <w:lang w:eastAsia="ru-RU"/>
        </w:rPr>
        <w:t>отив 1 за АППГ, 10 преступлений экономической направленности против 6 за АППГ.</w:t>
      </w:r>
    </w:p>
    <w:p w:rsidR="00463130" w:rsidRPr="005D157B" w:rsidRDefault="00463130" w:rsidP="0046313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D15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Количество преступлений, совершенных на улице возросло на 43,6% и составило 56 преступлений против 39 за АППГ.</w:t>
      </w:r>
    </w:p>
    <w:p w:rsidR="00463130" w:rsidRPr="005D157B" w:rsidRDefault="00463130" w:rsidP="0046313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D15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За нарушение административного законодательства на территории муниципального района Борский сотрудниками полиции составлено 309 протоколов, из них за употребление наркотических средств -12, за нарушение миграционного законодательства -16, за распитие спиртных напитков -16. За нарушение законодательства в сфере оборота алкогольной продукции составлено 16 протоколов, изъято 10,3 литров алкогольной продукции на сумму 3400 рублей.</w:t>
      </w:r>
    </w:p>
    <w:p w:rsidR="00463130" w:rsidRPr="005D157B" w:rsidRDefault="00463130" w:rsidP="0046313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D15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За 12 месяцев 2018 года в дежурной части МО МВД России «Борский» зарегистрировано 2495 заявления (сообщения) о преступлениях, административных правонарушениях и происшествиях. По поступившим заявлениям возбуждено 241 уголовное дело, вынесено 676 постановления об отказе в возбуждении уголовного дела.</w:t>
      </w:r>
    </w:p>
    <w:p w:rsidR="00463130" w:rsidRPr="00D57475" w:rsidRDefault="00463130" w:rsidP="004631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D574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5. Предложения по совершенствованию работы в сфере профилактики правонарушений.</w:t>
      </w:r>
    </w:p>
    <w:p w:rsidR="00463130" w:rsidRPr="00175328" w:rsidRDefault="00463130" w:rsidP="0046313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 снижения уровня преступности было принято решение рекомендовать органам местного самоуправления активировать работу по установлению камер видеонаблюдения в общественных местах и прилегающих к ним территорий, продолжить работу по рассмотрению вопроса о выделении финансовых средств на материальное стимулирование народных дружинников, личное страхование дружинников на период их участия в проводимых органами внутренних дел (полицией) мероприятий по охране общественного порядка, предоставления народным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дружинникам льгот и компенсаций, не противоречащих законодательству РФ, продолжить работу над повышением уровня доверия населения к правоохранительным органам, активировать работу субъектов профилактики по своевременному выявлению несовершеннолетних и семей, находящихся в социально-опасном положении, а также по их социально-педагогической реабилитации, проводить индивидуальную профилактическую работу по предупреждению совершения ими правонарушений и антиобщественных действий. Для достижения всех перечисленных рекомендаций необходимо всем субъектам системы профилактики  активировать свою работу в первую очередь на основе межведомственного взаимодействия.</w:t>
      </w:r>
    </w:p>
    <w:p w:rsidR="00463130" w:rsidRDefault="00463130" w:rsidP="004631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Муниципальное автономное учреждение муниципального района Борский Самарской области «</w:t>
      </w:r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портивно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-досуговый центр-Виктория» запланировали м</w:t>
      </w:r>
      <w:r>
        <w:rPr>
          <w:rFonts w:ascii="Times New Roman" w:hAnsi="Times New Roman"/>
          <w:sz w:val="28"/>
          <w:szCs w:val="28"/>
        </w:rPr>
        <w:t xml:space="preserve">ероприятия отдыха и занятости несовершеннолетних </w:t>
      </w:r>
      <w:r>
        <w:rPr>
          <w:rFonts w:ascii="Times New Roman" w:hAnsi="Times New Roman" w:cs="Times New Roman"/>
          <w:sz w:val="28"/>
          <w:szCs w:val="28"/>
        </w:rPr>
        <w:t>на 2019 год:</w:t>
      </w:r>
    </w:p>
    <w:p w:rsidR="00463130" w:rsidRPr="00D61B00" w:rsidRDefault="00463130" w:rsidP="00463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00">
        <w:rPr>
          <w:rFonts w:ascii="Times New Roman" w:hAnsi="Times New Roman" w:cs="Times New Roman"/>
          <w:sz w:val="28"/>
          <w:szCs w:val="28"/>
        </w:rPr>
        <w:t xml:space="preserve"> - Мероприятие ко Дню защиты детей «Цветная фантазия»</w:t>
      </w:r>
    </w:p>
    <w:p w:rsidR="00463130" w:rsidRPr="00D61B00" w:rsidRDefault="00463130" w:rsidP="00463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00">
        <w:rPr>
          <w:rFonts w:ascii="Times New Roman" w:hAnsi="Times New Roman" w:cs="Times New Roman"/>
          <w:sz w:val="28"/>
          <w:szCs w:val="28"/>
        </w:rPr>
        <w:t>- Летняя площадка для детей</w:t>
      </w:r>
    </w:p>
    <w:p w:rsidR="00463130" w:rsidRPr="00D61B00" w:rsidRDefault="00463130" w:rsidP="00463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00">
        <w:rPr>
          <w:rFonts w:ascii="Times New Roman" w:hAnsi="Times New Roman" w:cs="Times New Roman"/>
          <w:sz w:val="28"/>
          <w:szCs w:val="28"/>
        </w:rPr>
        <w:t>- Районный фестиваль патриотической песни «Голубые береты»</w:t>
      </w:r>
    </w:p>
    <w:p w:rsidR="00463130" w:rsidRPr="00D61B00" w:rsidRDefault="00463130" w:rsidP="00463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00">
        <w:rPr>
          <w:rFonts w:ascii="Times New Roman" w:hAnsi="Times New Roman" w:cs="Times New Roman"/>
          <w:sz w:val="28"/>
          <w:szCs w:val="28"/>
        </w:rPr>
        <w:t>- Акция «Я – гражданин России»</w:t>
      </w:r>
    </w:p>
    <w:p w:rsidR="00463130" w:rsidRPr="00D61B00" w:rsidRDefault="00463130" w:rsidP="00463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00">
        <w:rPr>
          <w:rFonts w:ascii="Times New Roman" w:hAnsi="Times New Roman" w:cs="Times New Roman"/>
          <w:sz w:val="28"/>
          <w:szCs w:val="28"/>
        </w:rPr>
        <w:t>- Чествование волонтерского актива</w:t>
      </w:r>
    </w:p>
    <w:p w:rsidR="00463130" w:rsidRPr="00D61B00" w:rsidRDefault="00463130" w:rsidP="00463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00">
        <w:rPr>
          <w:rFonts w:ascii="Times New Roman" w:hAnsi="Times New Roman" w:cs="Times New Roman"/>
          <w:sz w:val="28"/>
          <w:szCs w:val="28"/>
        </w:rPr>
        <w:t>- Мероприятие «день памяти и скорби»</w:t>
      </w:r>
    </w:p>
    <w:p w:rsidR="00463130" w:rsidRPr="00D61B00" w:rsidRDefault="00463130" w:rsidP="00463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00">
        <w:rPr>
          <w:rFonts w:ascii="Times New Roman" w:hAnsi="Times New Roman" w:cs="Times New Roman"/>
          <w:sz w:val="28"/>
          <w:szCs w:val="28"/>
        </w:rPr>
        <w:t>- Районное мероприятие «День молодежи»</w:t>
      </w:r>
    </w:p>
    <w:p w:rsidR="00463130" w:rsidRPr="00D61B00" w:rsidRDefault="00463130" w:rsidP="00463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0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61B00">
        <w:rPr>
          <w:rFonts w:ascii="Times New Roman" w:hAnsi="Times New Roman" w:cs="Times New Roman"/>
          <w:sz w:val="28"/>
          <w:szCs w:val="28"/>
        </w:rPr>
        <w:t>Мероприятие</w:t>
      </w:r>
      <w:proofErr w:type="gramEnd"/>
      <w:r w:rsidRPr="00D61B00">
        <w:rPr>
          <w:rFonts w:ascii="Times New Roman" w:hAnsi="Times New Roman" w:cs="Times New Roman"/>
          <w:sz w:val="28"/>
          <w:szCs w:val="28"/>
        </w:rPr>
        <w:t xml:space="preserve"> посвященное Дню семьи любви и верности «Любовь начало всех начал»</w:t>
      </w:r>
    </w:p>
    <w:p w:rsidR="00463130" w:rsidRPr="00D61B00" w:rsidRDefault="00463130" w:rsidP="00463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00">
        <w:rPr>
          <w:rFonts w:ascii="Times New Roman" w:hAnsi="Times New Roman" w:cs="Times New Roman"/>
          <w:sz w:val="28"/>
          <w:szCs w:val="28"/>
        </w:rPr>
        <w:t>- Акция «Меняем сигарету на конфету»</w:t>
      </w:r>
    </w:p>
    <w:p w:rsidR="00463130" w:rsidRPr="00D61B00" w:rsidRDefault="00463130" w:rsidP="00463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00">
        <w:rPr>
          <w:rFonts w:ascii="Times New Roman" w:hAnsi="Times New Roman" w:cs="Times New Roman"/>
          <w:sz w:val="28"/>
          <w:szCs w:val="28"/>
        </w:rPr>
        <w:t>- Антинаркотическая акция «Будь свободен»</w:t>
      </w:r>
    </w:p>
    <w:p w:rsidR="00463130" w:rsidRPr="00D61B00" w:rsidRDefault="00463130" w:rsidP="00463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00">
        <w:rPr>
          <w:rFonts w:ascii="Times New Roman" w:hAnsi="Times New Roman" w:cs="Times New Roman"/>
          <w:sz w:val="28"/>
          <w:szCs w:val="28"/>
        </w:rPr>
        <w:t>- Акция в рамках празднования «День государственного флага»</w:t>
      </w:r>
    </w:p>
    <w:p w:rsidR="00463130" w:rsidRDefault="00463130" w:rsidP="004631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«Собери ребенка в школу»</w:t>
      </w:r>
    </w:p>
    <w:p w:rsidR="00463130" w:rsidRDefault="00463130" w:rsidP="00463130">
      <w:pPr>
        <w:pStyle w:val="a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5328">
        <w:rPr>
          <w:rFonts w:ascii="Times New Roman" w:eastAsia="Times New Roman" w:hAnsi="Times New Roman"/>
          <w:bCs/>
          <w:sz w:val="28"/>
          <w:szCs w:val="28"/>
          <w:lang w:eastAsia="ru-RU"/>
        </w:rPr>
        <w:t>В лет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ний период ГКУ СО «КЦСОН </w:t>
      </w:r>
      <w:r w:rsidRPr="001753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Южного округа», отделение </w:t>
      </w:r>
      <w:proofErr w:type="spellStart"/>
      <w:r w:rsidRPr="00175328">
        <w:rPr>
          <w:rFonts w:ascii="Times New Roman" w:eastAsia="Times New Roman" w:hAnsi="Times New Roman"/>
          <w:bCs/>
          <w:sz w:val="28"/>
          <w:szCs w:val="28"/>
          <w:lang w:eastAsia="ru-RU"/>
        </w:rPr>
        <w:t>м.р</w:t>
      </w:r>
      <w:proofErr w:type="spellEnd"/>
      <w:r w:rsidRPr="00175328">
        <w:rPr>
          <w:rFonts w:ascii="Times New Roman" w:eastAsia="Times New Roman" w:hAnsi="Times New Roman"/>
          <w:bCs/>
          <w:sz w:val="28"/>
          <w:szCs w:val="28"/>
          <w:lang w:eastAsia="ru-RU"/>
        </w:rPr>
        <w:t>. Борский  планирует организовать дополнительные групповые занятия для детей, получающих социальные услуги.</w:t>
      </w:r>
    </w:p>
    <w:p w:rsidR="00463130" w:rsidRDefault="00463130" w:rsidP="00463130">
      <w:pPr>
        <w:pStyle w:val="a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63B3" w:rsidRDefault="000363B3">
      <w:bookmarkStart w:id="0" w:name="_GoBack"/>
      <w:bookmarkEnd w:id="0"/>
    </w:p>
    <w:sectPr w:rsidR="0003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30"/>
    <w:rsid w:val="000363B3"/>
    <w:rsid w:val="0016515D"/>
    <w:rsid w:val="0046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1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1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2019-04-16T04:20:00Z</dcterms:created>
  <dcterms:modified xsi:type="dcterms:W3CDTF">2019-04-16T04:20:00Z</dcterms:modified>
</cp:coreProperties>
</file>