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6D1A71" w:rsidRDefault="006D1A71">
      <w:pPr>
        <w:pStyle w:val="1"/>
      </w:pPr>
      <w:r>
        <w:fldChar w:fldCharType="begin"/>
      </w:r>
      <w:r>
        <w:instrText>HYPERLINK "garantF1://70452676.0"</w:instrText>
      </w:r>
      <w:r>
        <w:fldChar w:fldCharType="separate"/>
      </w:r>
      <w:r>
        <w:rPr>
          <w:rStyle w:val="a4"/>
          <w:rFonts w:cs="Arial"/>
        </w:rPr>
        <w:t>Федеральный закон от 28 декабря 2013 г. N 426-ФЗ</w:t>
      </w:r>
      <w:r>
        <w:rPr>
          <w:rStyle w:val="a4"/>
          <w:rFonts w:cs="Arial"/>
        </w:rPr>
        <w:br/>
        <w:t>"О специальной оценке условий труда"</w:t>
      </w:r>
      <w:r>
        <w:fldChar w:fldCharType="end"/>
      </w:r>
    </w:p>
    <w:bookmarkEnd w:id="0"/>
    <w:p w:rsidR="006D1A71" w:rsidRDefault="006D1A71"/>
    <w:p w:rsidR="006D1A71" w:rsidRDefault="006D1A71">
      <w:r>
        <w:rPr>
          <w:rStyle w:val="a3"/>
          <w:bCs/>
        </w:rPr>
        <w:t>Принят Государственной Думой 23 декабря 2013 года</w:t>
      </w:r>
    </w:p>
    <w:p w:rsidR="006D1A71" w:rsidRDefault="006D1A71">
      <w:r>
        <w:rPr>
          <w:rStyle w:val="a3"/>
          <w:bCs/>
        </w:rPr>
        <w:t>Одобрен Советом Федерации 25 декабря 2013 года</w:t>
      </w:r>
    </w:p>
    <w:p w:rsidR="006D1A71" w:rsidRDefault="006D1A71"/>
    <w:p w:rsidR="006D1A71" w:rsidRDefault="006D1A71">
      <w:pPr>
        <w:pStyle w:val="1"/>
      </w:pPr>
      <w:bookmarkStart w:id="1" w:name="sub_100"/>
      <w:r>
        <w:t>Глава 1. Общие положения</w:t>
      </w:r>
    </w:p>
    <w:bookmarkEnd w:id="1"/>
    <w:p w:rsidR="006D1A71" w:rsidRDefault="006D1A71"/>
    <w:p w:rsidR="006D1A71" w:rsidRDefault="006D1A71">
      <w:pPr>
        <w:pStyle w:val="af2"/>
      </w:pPr>
      <w:bookmarkStart w:id="2" w:name="sub_1"/>
      <w:r>
        <w:rPr>
          <w:rStyle w:val="a3"/>
          <w:bCs/>
        </w:rPr>
        <w:t>Статья 1.</w:t>
      </w:r>
      <w:r>
        <w:t xml:space="preserve"> Предмет регулирования настоящего Федерального закона</w:t>
      </w:r>
    </w:p>
    <w:p w:rsidR="006D1A71" w:rsidRDefault="006D1A71">
      <w:bookmarkStart w:id="3" w:name="sub_111"/>
      <w:bookmarkEnd w:id="2"/>
      <w: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6D1A71" w:rsidRDefault="006D1A71">
      <w:bookmarkStart w:id="4" w:name="sub_112"/>
      <w:bookmarkEnd w:id="3"/>
      <w: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bookmarkEnd w:id="4"/>
    <w:p w:rsidR="006D1A71" w:rsidRDefault="006D1A71"/>
    <w:p w:rsidR="006D1A71" w:rsidRDefault="006D1A71">
      <w:pPr>
        <w:pStyle w:val="af2"/>
      </w:pPr>
      <w:bookmarkStart w:id="5" w:name="sub_2"/>
      <w:r>
        <w:rPr>
          <w:rStyle w:val="a3"/>
          <w:bCs/>
        </w:rPr>
        <w:t>Статья 2.</w:t>
      </w:r>
      <w:r>
        <w:t xml:space="preserve"> Регулирование специальной оценки условий труда</w:t>
      </w:r>
    </w:p>
    <w:p w:rsidR="006D1A71" w:rsidRDefault="006D1A71">
      <w:bookmarkStart w:id="6" w:name="sub_211"/>
      <w:bookmarkEnd w:id="5"/>
      <w:r>
        <w:t xml:space="preserve">1. Регулирование специальной оценки условий труда осуществляется </w:t>
      </w:r>
      <w:hyperlink r:id="rId5" w:history="1">
        <w:r>
          <w:rPr>
            <w:rStyle w:val="a4"/>
            <w:rFonts w:cs="Arial"/>
          </w:rPr>
          <w:t>Трудовым 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6D1A71" w:rsidRDefault="006D1A71">
      <w:bookmarkStart w:id="7" w:name="sub_212"/>
      <w:bookmarkEnd w:id="6"/>
      <w:r>
        <w:t xml:space="preserve">2. 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w:t>
      </w:r>
      <w:hyperlink r:id="rId6" w:history="1">
        <w:r>
          <w:rPr>
            <w:rStyle w:val="a4"/>
            <w:rFonts w:cs="Arial"/>
          </w:rPr>
          <w:t>Трудового кодекса</w:t>
        </w:r>
      </w:hyperlink>
      <w:r>
        <w:t xml:space="preserve"> Российской Федерации и настоящего Федерального закона.</w:t>
      </w:r>
    </w:p>
    <w:p w:rsidR="006D1A71" w:rsidRDefault="006D1A71">
      <w:bookmarkStart w:id="8" w:name="sub_213"/>
      <w:bookmarkEnd w:id="7"/>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bookmarkEnd w:id="8"/>
    <w:p w:rsidR="006D1A71" w:rsidRDefault="006D1A71"/>
    <w:p w:rsidR="006D1A71" w:rsidRDefault="006D1A71">
      <w:pPr>
        <w:pStyle w:val="af2"/>
      </w:pPr>
      <w:bookmarkStart w:id="9" w:name="sub_3"/>
      <w:r>
        <w:rPr>
          <w:rStyle w:val="a3"/>
          <w:bCs/>
        </w:rPr>
        <w:t>Статья 3.</w:t>
      </w:r>
      <w:r>
        <w:t xml:space="preserve"> Специальная оценка условий труда</w:t>
      </w:r>
    </w:p>
    <w:p w:rsidR="006D1A71" w:rsidRDefault="006D1A71">
      <w:bookmarkStart w:id="10" w:name="sub_31"/>
      <w:bookmarkEnd w:id="9"/>
      <w:r>
        <w:t>1. 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w:t>
      </w:r>
    </w:p>
    <w:p w:rsidR="006D1A71" w:rsidRDefault="006D1A71">
      <w:bookmarkStart w:id="11" w:name="sub_32"/>
      <w:bookmarkEnd w:id="10"/>
      <w:r>
        <w:t xml:space="preserve">2. По результатам проведения специальной оценки условий труда устанавливаются </w:t>
      </w:r>
      <w:hyperlink w:anchor="sub_14" w:history="1">
        <w:r>
          <w:rPr>
            <w:rStyle w:val="a4"/>
            <w:rFonts w:cs="Arial"/>
          </w:rPr>
          <w:t>классы</w:t>
        </w:r>
      </w:hyperlink>
      <w:r>
        <w:t xml:space="preserve"> (подклассы) условий труда на рабочих местах.</w:t>
      </w:r>
    </w:p>
    <w:p w:rsidR="006D1A71" w:rsidRDefault="006D1A71">
      <w:bookmarkStart w:id="12" w:name="sub_33"/>
      <w:bookmarkEnd w:id="11"/>
      <w:r>
        <w:t>3. Специальная оценка условий труда не проводится в отношении условий труда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w:t>
      </w:r>
    </w:p>
    <w:p w:rsidR="006D1A71" w:rsidRDefault="006D1A71">
      <w:bookmarkStart w:id="13" w:name="sub_34"/>
      <w:bookmarkEnd w:id="12"/>
      <w:r>
        <w:t xml:space="preserve">4. Проведение специальной оценки условий труда в отношении условий труда </w:t>
      </w:r>
      <w:r>
        <w:lastRenderedPageBreak/>
        <w:t>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bookmarkEnd w:id="13"/>
    <w:p w:rsidR="006D1A71" w:rsidRDefault="006D1A71"/>
    <w:p w:rsidR="006D1A71" w:rsidRDefault="006D1A71">
      <w:pPr>
        <w:pStyle w:val="af2"/>
      </w:pPr>
      <w:bookmarkStart w:id="14" w:name="sub_4"/>
      <w:r>
        <w:rPr>
          <w:rStyle w:val="a3"/>
          <w:bCs/>
        </w:rPr>
        <w:t>Статья 4.</w:t>
      </w:r>
      <w:r>
        <w:t xml:space="preserve"> Права и обязанности работодателя в связи с проведением специальной оценки условий труда</w:t>
      </w:r>
    </w:p>
    <w:p w:rsidR="006D1A71" w:rsidRDefault="006D1A71">
      <w:bookmarkStart w:id="15" w:name="sub_41"/>
      <w:bookmarkEnd w:id="14"/>
      <w:r>
        <w:t>1. Работодатель вправе:</w:t>
      </w:r>
    </w:p>
    <w:p w:rsidR="006D1A71" w:rsidRDefault="006D1A71">
      <w:bookmarkStart w:id="16" w:name="sub_411"/>
      <w:bookmarkEnd w:id="15"/>
      <w:r>
        <w:t>1) требовать от организации, проводящей специальную оценку условий труда, обоснования результатов ее проведения;</w:t>
      </w:r>
    </w:p>
    <w:p w:rsidR="006D1A71" w:rsidRDefault="006D1A71">
      <w:bookmarkStart w:id="17" w:name="sub_412"/>
      <w:bookmarkEnd w:id="16"/>
      <w:r>
        <w:t>2) проводить внеплановую специальную оценку условий труда в порядке, установленном настоящим Федеральным законом;</w:t>
      </w:r>
    </w:p>
    <w:p w:rsidR="006D1A71" w:rsidRDefault="006D1A71">
      <w:bookmarkStart w:id="18" w:name="sub_413"/>
      <w:bookmarkEnd w:id="17"/>
      <w:r>
        <w:t xml:space="preserve">3) требовать от организации, проводящей специальную оценку условий труда, документы, подтверждающие ее соответствие требованиям, установленным </w:t>
      </w:r>
      <w:hyperlink w:anchor="sub_19" w:history="1">
        <w:r>
          <w:rPr>
            <w:rStyle w:val="a4"/>
            <w:rFonts w:cs="Arial"/>
          </w:rPr>
          <w:t>статьей 19</w:t>
        </w:r>
      </w:hyperlink>
      <w:r>
        <w:t xml:space="preserve"> настоящего Федерального закона;</w:t>
      </w:r>
    </w:p>
    <w:p w:rsidR="006D1A71" w:rsidRDefault="006D1A71">
      <w:bookmarkStart w:id="19" w:name="sub_414"/>
      <w:bookmarkEnd w:id="18"/>
      <w:r>
        <w:t xml:space="preserve">4) обжаловать в порядке, установленном </w:t>
      </w:r>
      <w:hyperlink w:anchor="sub_26" w:history="1">
        <w:r>
          <w:rPr>
            <w:rStyle w:val="a4"/>
            <w:rFonts w:cs="Arial"/>
          </w:rPr>
          <w:t>статьей 26</w:t>
        </w:r>
      </w:hyperlink>
      <w:r>
        <w:t xml:space="preserve"> настоящего Федерального закона, действия (бездействие) организации, проводящей специальную оценку условий труда.</w:t>
      </w:r>
    </w:p>
    <w:p w:rsidR="006D1A71" w:rsidRDefault="006D1A71">
      <w:bookmarkStart w:id="20" w:name="sub_42"/>
      <w:bookmarkEnd w:id="19"/>
      <w:r>
        <w:t>2. Работодатель обязан:</w:t>
      </w:r>
    </w:p>
    <w:p w:rsidR="006D1A71" w:rsidRDefault="006D1A71">
      <w:bookmarkStart w:id="21" w:name="sub_421"/>
      <w:bookmarkEnd w:id="20"/>
      <w:r>
        <w:t xml:space="preserve">1) обеспечить проведение специальной оценки условий труда, в том числе внеплановой специальной оценки условий труда, в случаях, установленных </w:t>
      </w:r>
      <w:hyperlink w:anchor="sub_171" w:history="1">
        <w:r>
          <w:rPr>
            <w:rStyle w:val="a4"/>
            <w:rFonts w:cs="Arial"/>
          </w:rPr>
          <w:t>частью 1 статьи 17</w:t>
        </w:r>
      </w:hyperlink>
      <w:r>
        <w:t xml:space="preserve"> настоящего Федерального закона;</w:t>
      </w:r>
    </w:p>
    <w:p w:rsidR="006D1A71" w:rsidRDefault="006D1A71">
      <w:bookmarkStart w:id="22" w:name="sub_422"/>
      <w:bookmarkEnd w:id="21"/>
      <w:r>
        <w:t xml:space="preserve">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w:t>
      </w:r>
      <w:hyperlink w:anchor="sub_82" w:history="1">
        <w:r>
          <w:rPr>
            <w:rStyle w:val="a4"/>
            <w:rFonts w:cs="Arial"/>
          </w:rPr>
          <w:t>части 2 статьи 8</w:t>
        </w:r>
      </w:hyperlink>
      <w:r>
        <w:t xml:space="preserve">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w:t>
      </w:r>
    </w:p>
    <w:p w:rsidR="006D1A71" w:rsidRDefault="006D1A71">
      <w:bookmarkStart w:id="23" w:name="sub_423"/>
      <w:bookmarkEnd w:id="22"/>
      <w: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6D1A71" w:rsidRDefault="006D1A71">
      <w:bookmarkStart w:id="24" w:name="sub_424"/>
      <w:bookmarkEnd w:id="23"/>
      <w:r>
        <w:t>4) ознакомить в письменной форме работника с результатами проведения специальной оценки условий труда на его рабочем месте;</w:t>
      </w:r>
    </w:p>
    <w:p w:rsidR="006D1A71" w:rsidRDefault="006D1A71">
      <w:bookmarkStart w:id="25" w:name="sub_425"/>
      <w:bookmarkEnd w:id="24"/>
      <w:r>
        <w:t>5) давать работнику необходимые разъяснения по вопросам проведения специальной оценки условий труда на его рабочем месте;</w:t>
      </w:r>
    </w:p>
    <w:p w:rsidR="006D1A71" w:rsidRDefault="006D1A71">
      <w:bookmarkStart w:id="26" w:name="sub_426"/>
      <w:bookmarkEnd w:id="25"/>
      <w:r>
        <w:t>6) реализовывать мероприятия, направленные на улучшение условий труда работников, с учетом результатов проведения специальной оценки условий труда.</w:t>
      </w:r>
    </w:p>
    <w:bookmarkEnd w:id="26"/>
    <w:p w:rsidR="006D1A71" w:rsidRDefault="006D1A71"/>
    <w:p w:rsidR="006D1A71" w:rsidRDefault="006D1A71">
      <w:pPr>
        <w:pStyle w:val="af2"/>
      </w:pPr>
      <w:bookmarkStart w:id="27" w:name="sub_5"/>
      <w:r>
        <w:rPr>
          <w:rStyle w:val="a3"/>
          <w:bCs/>
        </w:rPr>
        <w:t>Статья 5.</w:t>
      </w:r>
      <w:r>
        <w:t xml:space="preserve"> Права и обязанности работника в связи с проведением специальной оценки условий труда</w:t>
      </w:r>
    </w:p>
    <w:p w:rsidR="006D1A71" w:rsidRDefault="006D1A71">
      <w:bookmarkStart w:id="28" w:name="sub_51"/>
      <w:bookmarkEnd w:id="27"/>
      <w:r>
        <w:t>1. Работник вправе:</w:t>
      </w:r>
    </w:p>
    <w:p w:rsidR="006D1A71" w:rsidRDefault="006D1A71">
      <w:bookmarkStart w:id="29" w:name="sub_511"/>
      <w:bookmarkEnd w:id="28"/>
      <w:r>
        <w:t>1) присутствовать при проведении специальной оценки условий труда на его рабочем месте;</w:t>
      </w:r>
    </w:p>
    <w:p w:rsidR="006D1A71" w:rsidRDefault="006D1A71">
      <w:bookmarkStart w:id="30" w:name="sub_512"/>
      <w:bookmarkEnd w:id="29"/>
      <w: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за получением разъяснений по вопросам проведения специальной оценки условий труда на его рабочем месте;</w:t>
      </w:r>
    </w:p>
    <w:p w:rsidR="006D1A71" w:rsidRDefault="006D1A71">
      <w:bookmarkStart w:id="31" w:name="sub_513"/>
      <w:bookmarkEnd w:id="30"/>
      <w:r>
        <w:t xml:space="preserve">3) обжаловать результаты проведения специальной оценки условий труда на его рабочем месте в соответствии со </w:t>
      </w:r>
      <w:hyperlink w:anchor="sub_26" w:history="1">
        <w:r>
          <w:rPr>
            <w:rStyle w:val="a4"/>
            <w:rFonts w:cs="Arial"/>
          </w:rPr>
          <w:t>статьей 26</w:t>
        </w:r>
      </w:hyperlink>
      <w:r>
        <w:t xml:space="preserve"> настоящего Федерального закона.</w:t>
      </w:r>
    </w:p>
    <w:p w:rsidR="006D1A71" w:rsidRDefault="006D1A71">
      <w:bookmarkStart w:id="32" w:name="sub_52"/>
      <w:bookmarkEnd w:id="31"/>
      <w:r>
        <w:t>2. Работник обязан ознакомиться с результатами проведенной на его рабочем месте специальной оценки условий труда.</w:t>
      </w:r>
    </w:p>
    <w:bookmarkEnd w:id="32"/>
    <w:p w:rsidR="006D1A71" w:rsidRDefault="006D1A71"/>
    <w:p w:rsidR="006D1A71" w:rsidRDefault="006D1A71">
      <w:pPr>
        <w:pStyle w:val="af2"/>
      </w:pPr>
      <w:bookmarkStart w:id="33" w:name="sub_6"/>
      <w:r>
        <w:rPr>
          <w:rStyle w:val="a3"/>
          <w:bCs/>
        </w:rPr>
        <w:t>Статья 6.</w:t>
      </w:r>
      <w:r>
        <w:t xml:space="preserve"> Права и обязанности организации, проводящей специальную оценку условий труда</w:t>
      </w:r>
    </w:p>
    <w:p w:rsidR="006D1A71" w:rsidRDefault="006D1A71">
      <w:bookmarkStart w:id="34" w:name="sub_61"/>
      <w:bookmarkEnd w:id="33"/>
      <w:r>
        <w:t>1. Организация, проводящая специальную оценку условий труда, вправе:</w:t>
      </w:r>
    </w:p>
    <w:p w:rsidR="006D1A71" w:rsidRDefault="006D1A71">
      <w:bookmarkStart w:id="35" w:name="sub_611"/>
      <w:bookmarkEnd w:id="34"/>
      <w: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6D1A71" w:rsidRDefault="006D1A71">
      <w:bookmarkStart w:id="36" w:name="sub_612"/>
      <w:bookmarkEnd w:id="35"/>
      <w:r>
        <w:t xml:space="preserve">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w:t>
      </w:r>
      <w:hyperlink r:id="rId7" w:history="1">
        <w:r>
          <w:rPr>
            <w:rStyle w:val="a4"/>
            <w:rFonts w:cs="Arial"/>
          </w:rPr>
          <w:t>трудового законодательства</w:t>
        </w:r>
      </w:hyperlink>
      <w:r>
        <w:t xml:space="preserve"> и иных нормативных правовых актов, содержащих нормы трудового права, и его территориальных органов.</w:t>
      </w:r>
    </w:p>
    <w:p w:rsidR="006D1A71" w:rsidRDefault="006D1A71">
      <w:bookmarkStart w:id="37" w:name="sub_62"/>
      <w:bookmarkEnd w:id="36"/>
      <w:r>
        <w:t>2. Организация, проводящая специальную оценку условий труда, обязана:</w:t>
      </w:r>
    </w:p>
    <w:p w:rsidR="006D1A71" w:rsidRDefault="006D1A71">
      <w:bookmarkStart w:id="38" w:name="sub_621"/>
      <w:bookmarkEnd w:id="37"/>
      <w:r>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
    <w:p w:rsidR="006D1A71" w:rsidRDefault="006D1A71">
      <w:bookmarkStart w:id="39" w:name="sub_622"/>
      <w:bookmarkEnd w:id="38"/>
      <w:r>
        <w:t xml:space="preserve">2) предоставлять по требованию работодателя документы, подтверждающие соответствие этой организации требованиям, установленным </w:t>
      </w:r>
      <w:hyperlink w:anchor="sub_19" w:history="1">
        <w:r>
          <w:rPr>
            <w:rStyle w:val="a4"/>
            <w:rFonts w:cs="Arial"/>
          </w:rPr>
          <w:t>статьей 19</w:t>
        </w:r>
      </w:hyperlink>
      <w:r>
        <w:t xml:space="preserve"> настоящего Федерального закона;</w:t>
      </w:r>
    </w:p>
    <w:p w:rsidR="006D1A71" w:rsidRDefault="006D1A71">
      <w:bookmarkStart w:id="40" w:name="sub_623"/>
      <w:bookmarkEnd w:id="39"/>
      <w:r>
        <w:t xml:space="preserve">3) применять утвержденные и аттестованные в порядке, установленном </w:t>
      </w:r>
      <w:hyperlink r:id="rId8" w:history="1">
        <w:r>
          <w:rPr>
            <w:rStyle w:val="a4"/>
            <w:rFonts w:cs="Arial"/>
          </w:rPr>
          <w:t>законодательством</w:t>
        </w:r>
      </w:hyperlink>
      <w:r>
        <w:t xml:space="preserve">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6D1A71" w:rsidRDefault="006D1A71">
      <w:bookmarkStart w:id="41" w:name="sub_624"/>
      <w:bookmarkEnd w:id="40"/>
      <w:r>
        <w:t>4) не приступать к проведению специальной оценки условий труда либо приостанавливать ее проведение в случаях:</w:t>
      </w:r>
    </w:p>
    <w:p w:rsidR="006D1A71" w:rsidRDefault="006D1A71">
      <w:bookmarkStart w:id="42" w:name="sub_13325"/>
      <w:bookmarkEnd w:id="41"/>
      <w:r>
        <w:t xml:space="preserve">а) непредоставления работодателем необходимых сведений, документов и информации, которые предусмотрены гражданско-правовым договором, указанным в </w:t>
      </w:r>
      <w:hyperlink w:anchor="sub_82" w:history="1">
        <w:r>
          <w:rPr>
            <w:rStyle w:val="a4"/>
            <w:rFonts w:cs="Arial"/>
          </w:rPr>
          <w:t>части 2 статьи 8</w:t>
        </w:r>
      </w:hyperlink>
      <w:r>
        <w:t xml:space="preserve">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6D1A71" w:rsidRDefault="006D1A71">
      <w:bookmarkStart w:id="43" w:name="sub_13326"/>
      <w:bookmarkEnd w:id="42"/>
      <w:r>
        <w:t xml:space="preserve">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w:t>
      </w:r>
      <w:hyperlink w:anchor="sub_82" w:history="1">
        <w:r>
          <w:rPr>
            <w:rStyle w:val="a4"/>
            <w:rFonts w:cs="Arial"/>
          </w:rPr>
          <w:t>части 2 статьи 8</w:t>
        </w:r>
      </w:hyperlink>
      <w:r>
        <w:t xml:space="preserve"> настоящего Федерального закона;</w:t>
      </w:r>
    </w:p>
    <w:p w:rsidR="006D1A71" w:rsidRDefault="006D1A71">
      <w:bookmarkStart w:id="44" w:name="sub_625"/>
      <w:bookmarkEnd w:id="43"/>
      <w:r>
        <w:t>5) хранить коммерческую и иную охраняемую законом тайну, ставшую известной этой организации в связи с осуществлением деятельности в соответствии с настоящим Федеральным законом.</w:t>
      </w:r>
    </w:p>
    <w:bookmarkEnd w:id="44"/>
    <w:p w:rsidR="006D1A71" w:rsidRDefault="006D1A71"/>
    <w:p w:rsidR="006D1A71" w:rsidRDefault="006D1A71">
      <w:pPr>
        <w:pStyle w:val="af2"/>
      </w:pPr>
      <w:bookmarkStart w:id="45" w:name="sub_7"/>
      <w:r>
        <w:rPr>
          <w:rStyle w:val="a3"/>
          <w:bCs/>
        </w:rPr>
        <w:t>Статья 7.</w:t>
      </w:r>
      <w:r>
        <w:t xml:space="preserve"> Применение результатов проведения специальной оценки условий труда</w:t>
      </w:r>
    </w:p>
    <w:bookmarkEnd w:id="45"/>
    <w:p w:rsidR="006D1A71" w:rsidRDefault="006D1A71">
      <w:r>
        <w:t>Результаты проведения специальной оценки условий труда могут применяться для:</w:t>
      </w:r>
    </w:p>
    <w:p w:rsidR="006D1A71" w:rsidRDefault="006D1A71">
      <w:bookmarkStart w:id="46" w:name="sub_71"/>
      <w:r>
        <w:t>1) разработки и реализации мероприятий, направленных на улучшение условий труда работников;</w:t>
      </w:r>
    </w:p>
    <w:p w:rsidR="006D1A71" w:rsidRDefault="006D1A71">
      <w:bookmarkStart w:id="47" w:name="sub_72"/>
      <w:bookmarkEnd w:id="46"/>
      <w:r>
        <w:t xml:space="preserve">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w:t>
      </w:r>
      <w:r>
        <w:lastRenderedPageBreak/>
        <w:t>занятым на работах с вредными и (или) опасными условиями труда, гарантиях и компенсациях;</w:t>
      </w:r>
    </w:p>
    <w:p w:rsidR="006D1A71" w:rsidRDefault="006D1A71">
      <w:bookmarkStart w:id="48" w:name="sub_73"/>
      <w:bookmarkEnd w:id="47"/>
      <w:r>
        <w:t>3) обеспечения работников средствами индивидуальной защиты, а также оснащения рабочих мест средствами коллективной защиты;</w:t>
      </w:r>
    </w:p>
    <w:p w:rsidR="006D1A71" w:rsidRDefault="006D1A71">
      <w:bookmarkStart w:id="49" w:name="sub_74"/>
      <w:bookmarkEnd w:id="48"/>
      <w:r>
        <w:t>4) осуществления контроля за состоянием условий труда на рабочих местах;</w:t>
      </w:r>
    </w:p>
    <w:p w:rsidR="006D1A71" w:rsidRDefault="006D1A71">
      <w:bookmarkStart w:id="50" w:name="sub_75"/>
      <w:bookmarkEnd w:id="49"/>
      <w:r>
        <w:t>5) организации в случаях, установленных законодательством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6D1A71" w:rsidRDefault="006D1A71">
      <w:bookmarkStart w:id="51" w:name="sub_76"/>
      <w:bookmarkEnd w:id="50"/>
      <w:r>
        <w:t xml:space="preserve">6) установления работникам предусмотренных </w:t>
      </w:r>
      <w:hyperlink r:id="rId9" w:history="1">
        <w:r>
          <w:rPr>
            <w:rStyle w:val="a4"/>
            <w:rFonts w:cs="Arial"/>
          </w:rPr>
          <w:t>Трудовым кодексом</w:t>
        </w:r>
      </w:hyperlink>
      <w:r>
        <w:t xml:space="preserve"> Российской Федерации гарантий и компенсаций;</w:t>
      </w:r>
    </w:p>
    <w:p w:rsidR="006D1A71" w:rsidRDefault="006D1A71">
      <w:bookmarkStart w:id="52" w:name="sub_77"/>
      <w:bookmarkEnd w:id="51"/>
      <w:r>
        <w:t xml:space="preserve">7) установления </w:t>
      </w:r>
      <w:hyperlink r:id="rId10" w:history="1">
        <w:r>
          <w:rPr>
            <w:rStyle w:val="a4"/>
            <w:rFonts w:cs="Arial"/>
          </w:rPr>
          <w:t>дополнительного тарифа</w:t>
        </w:r>
      </w:hyperlink>
      <w:r>
        <w:t xml:space="preserve"> страховых взносов в Пенсионный фонд Российской Федерации с учетом класса (подкласса) условий труда на рабочем месте;</w:t>
      </w:r>
    </w:p>
    <w:p w:rsidR="006D1A71" w:rsidRDefault="006D1A71">
      <w:bookmarkStart w:id="53" w:name="sub_78"/>
      <w:bookmarkEnd w:id="52"/>
      <w:r>
        <w:t xml:space="preserve">8) </w:t>
      </w:r>
      <w:hyperlink r:id="rId11" w:history="1">
        <w:r>
          <w:rPr>
            <w:rStyle w:val="a4"/>
            <w:rFonts w:cs="Arial"/>
          </w:rPr>
          <w:t>расчета</w:t>
        </w:r>
      </w:hyperlink>
      <w:r>
        <w:t xml:space="preserve">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6D1A71" w:rsidRDefault="006D1A71">
      <w:bookmarkStart w:id="54" w:name="sub_79"/>
      <w:bookmarkEnd w:id="53"/>
      <w: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6D1A71" w:rsidRDefault="006D1A71">
      <w:bookmarkStart w:id="55" w:name="sub_710"/>
      <w:bookmarkEnd w:id="54"/>
      <w:r>
        <w:t>10) подготовки статистической отчетности об условиях труда;</w:t>
      </w:r>
    </w:p>
    <w:p w:rsidR="006D1A71" w:rsidRDefault="006D1A71">
      <w:bookmarkStart w:id="56" w:name="sub_711"/>
      <w:bookmarkEnd w:id="55"/>
      <w: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6D1A71" w:rsidRDefault="006D1A71">
      <w:bookmarkStart w:id="57" w:name="sub_712"/>
      <w:bookmarkEnd w:id="56"/>
      <w: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6D1A71" w:rsidRDefault="006D1A71">
      <w:bookmarkStart w:id="58" w:name="sub_713"/>
      <w:bookmarkEnd w:id="57"/>
      <w:r>
        <w:t>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w:t>
      </w:r>
    </w:p>
    <w:p w:rsidR="006D1A71" w:rsidRDefault="006D1A71">
      <w:bookmarkStart w:id="59" w:name="sub_714"/>
      <w:bookmarkEnd w:id="58"/>
      <w:r>
        <w:t xml:space="preserve">14) принятия решения об установлении предусмотренных </w:t>
      </w:r>
      <w:hyperlink r:id="rId12" w:history="1">
        <w:r>
          <w:rPr>
            <w:rStyle w:val="a4"/>
            <w:rFonts w:cs="Arial"/>
          </w:rPr>
          <w:t>трудовым законодательством</w:t>
        </w:r>
      </w:hyperlink>
      <w:r>
        <w:t xml:space="preserve"> ограничений для отдельных категорий работников;</w:t>
      </w:r>
    </w:p>
    <w:p w:rsidR="006D1A71" w:rsidRDefault="006D1A71">
      <w:bookmarkStart w:id="60" w:name="sub_715"/>
      <w:bookmarkEnd w:id="59"/>
      <w:r>
        <w:t>15) оценки уровней профессиональных рисков;</w:t>
      </w:r>
    </w:p>
    <w:bookmarkEnd w:id="60"/>
    <w:p w:rsidR="006D1A71" w:rsidRDefault="006D1A71">
      <w:pPr>
        <w:pStyle w:val="afa"/>
        <w:rPr>
          <w:color w:val="000000"/>
          <w:sz w:val="16"/>
          <w:szCs w:val="16"/>
        </w:rPr>
      </w:pPr>
      <w:r>
        <w:rPr>
          <w:color w:val="000000"/>
          <w:sz w:val="16"/>
          <w:szCs w:val="16"/>
        </w:rPr>
        <w:t>ГАРАНТ:</w:t>
      </w:r>
    </w:p>
    <w:p w:rsidR="006D1A71" w:rsidRDefault="006D1A71">
      <w:pPr>
        <w:pStyle w:val="afa"/>
      </w:pPr>
      <w:r>
        <w:t xml:space="preserve">См. </w:t>
      </w:r>
      <w:hyperlink r:id="rId13" w:history="1">
        <w:r>
          <w:rPr>
            <w:rStyle w:val="a4"/>
            <w:rFonts w:cs="Arial"/>
          </w:rPr>
          <w:t>Руководство Р 2.2.1766-03</w:t>
        </w:r>
      </w:hyperlink>
      <w:r>
        <w:t xml:space="preserve"> "Руководство по оценке профессионального риска для здоровья работников. Организационно-методические основы, принципы и критерии оценки, утвержденное Главным государственным санитарным врачом РФ от 24 июня 2003 г.</w:t>
      </w:r>
    </w:p>
    <w:p w:rsidR="006D1A71" w:rsidRDefault="006D1A71">
      <w:bookmarkStart w:id="61" w:name="sub_716"/>
      <w:r>
        <w:t>16) иных целей, предусмотренных федеральными законами и иными нормативными правовыми актами Российской Федерации.</w:t>
      </w:r>
    </w:p>
    <w:bookmarkEnd w:id="61"/>
    <w:p w:rsidR="006D1A71" w:rsidRDefault="006D1A71"/>
    <w:p w:rsidR="006D1A71" w:rsidRDefault="006D1A71">
      <w:pPr>
        <w:pStyle w:val="1"/>
      </w:pPr>
      <w:bookmarkStart w:id="62" w:name="sub_200"/>
      <w:r>
        <w:t>Глава 2. Порядок проведения специальной оценки условий труда</w:t>
      </w:r>
    </w:p>
    <w:bookmarkEnd w:id="62"/>
    <w:p w:rsidR="006D1A71" w:rsidRDefault="006D1A71"/>
    <w:p w:rsidR="006D1A71" w:rsidRDefault="006D1A71">
      <w:pPr>
        <w:pStyle w:val="af2"/>
      </w:pPr>
      <w:bookmarkStart w:id="63" w:name="sub_8"/>
      <w:r>
        <w:rPr>
          <w:rStyle w:val="a3"/>
          <w:bCs/>
        </w:rPr>
        <w:t>Статья 8.</w:t>
      </w:r>
      <w:r>
        <w:t xml:space="preserve"> Организация проведения специальной оценки условий труда</w:t>
      </w:r>
    </w:p>
    <w:p w:rsidR="006D1A71" w:rsidRDefault="006D1A71">
      <w:bookmarkStart w:id="64" w:name="sub_81"/>
      <w:bookmarkEnd w:id="63"/>
      <w:r>
        <w:t>1. Обязанности по организации и финансированию проведения специальной оценки условий труда возлагаются на работодателя.</w:t>
      </w:r>
    </w:p>
    <w:p w:rsidR="006D1A71" w:rsidRDefault="006D1A71">
      <w:bookmarkStart w:id="65" w:name="sub_82"/>
      <w:bookmarkEnd w:id="64"/>
      <w:r>
        <w:t xml:space="preserve">2. Специальная оценка условий труда проводится совместно работодателем и организацией или организациями, соответствующими требованиям </w:t>
      </w:r>
      <w:hyperlink w:anchor="sub_19" w:history="1">
        <w:r>
          <w:rPr>
            <w:rStyle w:val="a4"/>
            <w:rFonts w:cs="Arial"/>
          </w:rPr>
          <w:t>статьи 19</w:t>
        </w:r>
      </w:hyperlink>
      <w:r>
        <w:t xml:space="preserve"> настоящего Федерального закона и привлекаемыми работодателем на основании гражданско-правового договора.</w:t>
      </w:r>
    </w:p>
    <w:bookmarkStart w:id="66" w:name="sub_83"/>
    <w:bookmarkEnd w:id="65"/>
    <w:p w:rsidR="006D1A71" w:rsidRDefault="006D1A71">
      <w:r>
        <w:lastRenderedPageBreak/>
        <w:fldChar w:fldCharType="begin"/>
      </w:r>
      <w:r>
        <w:instrText>HYPERLINK "garantF1://70508254.0"</w:instrText>
      </w:r>
      <w:r>
        <w:fldChar w:fldCharType="separate"/>
      </w:r>
      <w:r>
        <w:rPr>
          <w:rStyle w:val="a4"/>
          <w:rFonts w:cs="Arial"/>
        </w:rPr>
        <w:t>3.</w:t>
      </w:r>
      <w:r>
        <w:fldChar w:fldCharType="end"/>
      </w:r>
      <w:r>
        <w:t xml:space="preserve"> Специальная оценка условий труда проводится в соответствии с </w:t>
      </w:r>
      <w:hyperlink r:id="rId14" w:history="1">
        <w:r>
          <w:rPr>
            <w:rStyle w:val="a4"/>
            <w:rFonts w:cs="Arial"/>
          </w:rPr>
          <w:t>методикой</w:t>
        </w:r>
      </w:hyperlink>
      <w:r>
        <w:t xml:space="preserve">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6D1A71" w:rsidRDefault="006D1A71">
      <w:bookmarkStart w:id="67" w:name="sub_84"/>
      <w:bookmarkEnd w:id="66"/>
      <w:r>
        <w:t>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утверждения отчета о проведении специальной оценки условий труда.</w:t>
      </w:r>
    </w:p>
    <w:p w:rsidR="006D1A71" w:rsidRDefault="006D1A71">
      <w:bookmarkStart w:id="68" w:name="sub_85"/>
      <w:bookmarkEnd w:id="67"/>
      <w:r>
        <w:t>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законом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bookmarkEnd w:id="68"/>
    <w:p w:rsidR="006D1A71" w:rsidRDefault="006D1A71"/>
    <w:p w:rsidR="006D1A71" w:rsidRDefault="006D1A71">
      <w:pPr>
        <w:pStyle w:val="af2"/>
      </w:pPr>
      <w:bookmarkStart w:id="69" w:name="sub_9"/>
      <w:r>
        <w:rPr>
          <w:rStyle w:val="a3"/>
          <w:bCs/>
        </w:rPr>
        <w:t>Статья 9.</w:t>
      </w:r>
      <w:r>
        <w:t xml:space="preserve"> Подготовка к проведению специальной оценки условий труда</w:t>
      </w:r>
    </w:p>
    <w:p w:rsidR="006D1A71" w:rsidRDefault="006D1A71">
      <w:bookmarkStart w:id="70" w:name="sub_91"/>
      <w:bookmarkEnd w:id="69"/>
      <w: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6D1A71" w:rsidRDefault="006D1A71">
      <w:bookmarkStart w:id="71" w:name="sub_92"/>
      <w:bookmarkEnd w:id="70"/>
      <w: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6D1A71" w:rsidRDefault="006D1A71">
      <w:bookmarkStart w:id="72" w:name="sub_93"/>
      <w:bookmarkEnd w:id="71"/>
      <w:r>
        <w:t xml:space="preserve">3. При проведении у работодателя, отнесенного в соответствии с </w:t>
      </w:r>
      <w:hyperlink r:id="rId15" w:history="1">
        <w:r>
          <w:rPr>
            <w:rStyle w:val="a4"/>
            <w:rFonts w:cs="Arial"/>
          </w:rPr>
          <w:t>законодательством</w:t>
        </w:r>
      </w:hyperlink>
      <w:r>
        <w:t xml:space="preserve">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rsidR="006D1A71" w:rsidRDefault="006D1A71">
      <w:bookmarkStart w:id="73" w:name="sub_94"/>
      <w:bookmarkEnd w:id="72"/>
      <w:r>
        <w:t>4. Комиссию возглавляет работодатель или его представитель.</w:t>
      </w:r>
    </w:p>
    <w:p w:rsidR="006D1A71" w:rsidRDefault="006D1A71">
      <w:bookmarkStart w:id="74" w:name="sub_95"/>
      <w:bookmarkEnd w:id="73"/>
      <w: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6D1A71" w:rsidRDefault="006D1A71">
      <w:bookmarkStart w:id="75" w:name="sub_96"/>
      <w:bookmarkEnd w:id="74"/>
      <w:r>
        <w:t>6. 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
    <w:p w:rsidR="006D1A71" w:rsidRDefault="006D1A71">
      <w:bookmarkStart w:id="76" w:name="sub_97"/>
      <w:bookmarkEnd w:id="75"/>
      <w:r>
        <w:t xml:space="preserve">7. В отношении рабочих мест в организациях, осуществляющих отдельные виды </w:t>
      </w:r>
      <w:r>
        <w:lastRenderedPageBreak/>
        <w:t xml:space="preserve">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и с учетом мнения Российской трехсторонней комиссии по регулированию социально-трудовых отношений. </w:t>
      </w:r>
      <w:hyperlink r:id="rId16" w:history="1">
        <w:r>
          <w:rPr>
            <w:rStyle w:val="a4"/>
            <w:rFonts w:cs="Arial"/>
          </w:rPr>
          <w:t>Перечень</w:t>
        </w:r>
      </w:hyperlink>
      <w:r>
        <w:t xml:space="preserve">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травмоопасности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bookmarkEnd w:id="76"/>
    <w:p w:rsidR="006D1A71" w:rsidRDefault="006D1A71"/>
    <w:p w:rsidR="006D1A71" w:rsidRDefault="006D1A71">
      <w:pPr>
        <w:pStyle w:val="af2"/>
      </w:pPr>
      <w:bookmarkStart w:id="77" w:name="sub_10"/>
      <w:r>
        <w:rPr>
          <w:rStyle w:val="a3"/>
          <w:bCs/>
        </w:rPr>
        <w:t>Статья 10.</w:t>
      </w:r>
      <w:r>
        <w:t xml:space="preserve"> Идентификация потенциально вредных и (или) опасных производственных факторов</w:t>
      </w:r>
    </w:p>
    <w:p w:rsidR="006D1A71" w:rsidRDefault="006D1A71">
      <w:bookmarkStart w:id="78" w:name="sub_101"/>
      <w:bookmarkEnd w:id="77"/>
      <w:r>
        <w:t xml:space="preserve">1. 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w:t>
      </w:r>
      <w:hyperlink r:id="rId17" w:history="1">
        <w:r>
          <w:rPr>
            <w:rStyle w:val="a4"/>
            <w:rFonts w:cs="Arial"/>
          </w:rPr>
          <w:t>методикой</w:t>
        </w:r>
      </w:hyperlink>
      <w:r>
        <w:t xml:space="preserve"> проведения специальной оценки условий труда, предусмотренной </w:t>
      </w:r>
      <w:hyperlink w:anchor="sub_83" w:history="1">
        <w:r>
          <w:rPr>
            <w:rStyle w:val="a4"/>
            <w:rFonts w:cs="Arial"/>
          </w:rPr>
          <w:t>частью 3 статьи 8</w:t>
        </w:r>
      </w:hyperlink>
      <w:r>
        <w:t xml:space="preserve"> настоящего Федерального закона.</w:t>
      </w:r>
    </w:p>
    <w:bookmarkEnd w:id="78"/>
    <w:p w:rsidR="006D1A71" w:rsidRDefault="006D1A71">
      <w:pPr>
        <w:pStyle w:val="afa"/>
        <w:rPr>
          <w:color w:val="000000"/>
          <w:sz w:val="16"/>
          <w:szCs w:val="16"/>
        </w:rPr>
      </w:pPr>
      <w:r>
        <w:rPr>
          <w:color w:val="000000"/>
          <w:sz w:val="16"/>
          <w:szCs w:val="16"/>
        </w:rPr>
        <w:t>ГАРАНТ:</w:t>
      </w:r>
    </w:p>
    <w:p w:rsidR="006D1A71" w:rsidRDefault="006D1A71">
      <w:pPr>
        <w:pStyle w:val="afa"/>
      </w:pPr>
      <w:r>
        <w:t xml:space="preserve">См. </w:t>
      </w:r>
      <w:hyperlink r:id="rId18" w:history="1">
        <w:r>
          <w:rPr>
            <w:rStyle w:val="a4"/>
            <w:rFonts w:cs="Arial"/>
          </w:rPr>
          <w:t>ГОСТ 12.0.003-74*</w:t>
        </w:r>
      </w:hyperlink>
      <w:r>
        <w:t xml:space="preserve"> "Система стандартов безопасности труда. Опасные и вредные производственные факторы. Классификация", утвержденный постановлением Госстандарта СССР СССР от 13 ноября 1974 г. N 2551</w:t>
      </w:r>
    </w:p>
    <w:p w:rsidR="006D1A71" w:rsidRDefault="006D1A71">
      <w:bookmarkStart w:id="79" w:name="sub_102"/>
      <w:r>
        <w:t xml:space="preserve">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w:t>
      </w:r>
      <w:hyperlink w:anchor="sub_9" w:history="1">
        <w:r>
          <w:rPr>
            <w:rStyle w:val="a4"/>
            <w:rFonts w:cs="Arial"/>
          </w:rPr>
          <w:t>статьей 9</w:t>
        </w:r>
      </w:hyperlink>
      <w:r>
        <w:t xml:space="preserve"> настоящего Федерального закона.</w:t>
      </w:r>
    </w:p>
    <w:p w:rsidR="006D1A71" w:rsidRDefault="006D1A71">
      <w:bookmarkStart w:id="80" w:name="sub_103"/>
      <w:bookmarkEnd w:id="79"/>
      <w:r>
        <w:t>3. При осуществлении на рабочих местах идентификации потенциально вредных и (или) опасных производственных факторов должны учитываться:</w:t>
      </w:r>
    </w:p>
    <w:p w:rsidR="006D1A71" w:rsidRDefault="006D1A71">
      <w:bookmarkStart w:id="81" w:name="sub_1031"/>
      <w:bookmarkEnd w:id="80"/>
      <w:r>
        <w:t>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законодательством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bookmarkEnd w:id="81"/>
    <w:p w:rsidR="006D1A71" w:rsidRDefault="006D1A71">
      <w:pPr>
        <w:pStyle w:val="afa"/>
        <w:rPr>
          <w:color w:val="000000"/>
          <w:sz w:val="16"/>
          <w:szCs w:val="16"/>
        </w:rPr>
      </w:pPr>
      <w:r>
        <w:rPr>
          <w:color w:val="000000"/>
          <w:sz w:val="16"/>
          <w:szCs w:val="16"/>
        </w:rPr>
        <w:t>ГАРАНТ:</w:t>
      </w:r>
    </w:p>
    <w:p w:rsidR="006D1A71" w:rsidRDefault="006D1A71">
      <w:pPr>
        <w:pStyle w:val="afa"/>
      </w:pPr>
      <w:r>
        <w:lastRenderedPageBreak/>
        <w:t xml:space="preserve">См. </w:t>
      </w:r>
      <w:hyperlink r:id="rId19" w:history="1">
        <w:r>
          <w:rPr>
            <w:rStyle w:val="a4"/>
            <w:rFonts w:cs="Arial"/>
          </w:rPr>
          <w:t>перечень</w:t>
        </w:r>
      </w:hyperlink>
      <w:r>
        <w:t xml:space="preserve">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утвержденный </w:t>
      </w:r>
      <w:hyperlink r:id="rId20" w:history="1">
        <w:r>
          <w:rPr>
            <w:rStyle w:val="a4"/>
            <w:rFonts w:cs="Arial"/>
          </w:rPr>
          <w:t>приказом</w:t>
        </w:r>
      </w:hyperlink>
      <w:r>
        <w:t xml:space="preserve"> Минздравсоцразвития РФ от 12 апреля 2011 г. N 302н</w:t>
      </w:r>
    </w:p>
    <w:p w:rsidR="006D1A71" w:rsidRDefault="006D1A71">
      <w:bookmarkStart w:id="82" w:name="sub_1032"/>
      <w: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6D1A71" w:rsidRDefault="006D1A71">
      <w:bookmarkStart w:id="83" w:name="sub_1033"/>
      <w:bookmarkEnd w:id="82"/>
      <w: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6D1A71" w:rsidRDefault="006D1A71">
      <w:bookmarkStart w:id="84" w:name="sub_1034"/>
      <w:bookmarkEnd w:id="83"/>
      <w: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6D1A71" w:rsidRDefault="006D1A71">
      <w:bookmarkStart w:id="85" w:name="sub_104"/>
      <w:bookmarkEnd w:id="84"/>
      <w:r>
        <w:t>4. 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6D1A71" w:rsidRDefault="006D1A71">
      <w:bookmarkStart w:id="86" w:name="sub_105"/>
      <w:bookmarkEnd w:id="85"/>
      <w:r>
        <w:t xml:space="preserve">5. 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w:t>
      </w:r>
      <w:hyperlink w:anchor="sub_12" w:history="1">
        <w:r>
          <w:rPr>
            <w:rStyle w:val="a4"/>
            <w:rFonts w:cs="Arial"/>
          </w:rPr>
          <w:t>статьей 12</w:t>
        </w:r>
      </w:hyperlink>
      <w:r>
        <w:t xml:space="preserve"> настоящего Федерального закона.</w:t>
      </w:r>
    </w:p>
    <w:p w:rsidR="006D1A71" w:rsidRDefault="006D1A71">
      <w:bookmarkStart w:id="87" w:name="sub_106"/>
      <w:bookmarkEnd w:id="86"/>
      <w:r>
        <w:t>6. Идентификация потенциально вредных и (или) опасных производственных факторов не осуществляется в отношении:</w:t>
      </w:r>
    </w:p>
    <w:p w:rsidR="006D1A71" w:rsidRDefault="006D1A71">
      <w:bookmarkStart w:id="88" w:name="sub_1061"/>
      <w:bookmarkEnd w:id="87"/>
      <w: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трудовой пенсии по старости;</w:t>
      </w:r>
    </w:p>
    <w:p w:rsidR="006D1A71" w:rsidRDefault="006D1A71">
      <w:bookmarkStart w:id="89" w:name="sub_1062"/>
      <w:bookmarkEnd w:id="88"/>
      <w:r>
        <w:t xml:space="preserve">2) рабочих мест, в связи с работой на которых работникам в соответствии с </w:t>
      </w:r>
      <w:hyperlink r:id="rId21" w:history="1">
        <w:r>
          <w:rPr>
            <w:rStyle w:val="a4"/>
            <w:rFonts w:cs="Arial"/>
          </w:rPr>
          <w:t>законодательными</w:t>
        </w:r>
      </w:hyperlink>
      <w:r>
        <w:t xml:space="preserve"> и </w:t>
      </w:r>
      <w:hyperlink r:id="rId22" w:history="1">
        <w:r>
          <w:rPr>
            <w:rStyle w:val="a4"/>
            <w:rFonts w:cs="Arial"/>
          </w:rPr>
          <w:t>иными нормативными правовыми актами</w:t>
        </w:r>
      </w:hyperlink>
      <w:r>
        <w:t xml:space="preserve"> предоставляются гарантии и компенсации за работу с вредными и (или) опасными условиями труда;</w:t>
      </w:r>
    </w:p>
    <w:p w:rsidR="006D1A71" w:rsidRDefault="006D1A71">
      <w:bookmarkStart w:id="90" w:name="sub_1063"/>
      <w:bookmarkEnd w:id="89"/>
      <w: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6D1A71" w:rsidRDefault="006D1A71">
      <w:bookmarkStart w:id="91" w:name="sub_107"/>
      <w:bookmarkEnd w:id="90"/>
      <w:r>
        <w:t xml:space="preserve">7. Перечень подлежащих исследованиям (испытаниям) и измерениям вредных и (или; опасных производственных факторов на указанных в </w:t>
      </w:r>
      <w:hyperlink w:anchor="sub_106" w:history="1">
        <w:r>
          <w:rPr>
            <w:rStyle w:val="a4"/>
            <w:rFonts w:cs="Arial"/>
          </w:rPr>
          <w:t>части 6</w:t>
        </w:r>
      </w:hyperlink>
      <w:r>
        <w:t xml:space="preserve">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w:t>
      </w:r>
      <w:hyperlink w:anchor="sub_131" w:history="1">
        <w:r>
          <w:rPr>
            <w:rStyle w:val="a4"/>
            <w:rFonts w:cs="Arial"/>
          </w:rPr>
          <w:t>частях 1</w:t>
        </w:r>
      </w:hyperlink>
      <w:r>
        <w:t xml:space="preserve"> и </w:t>
      </w:r>
      <w:hyperlink w:anchor="sub_132" w:history="1">
        <w:r>
          <w:rPr>
            <w:rStyle w:val="a4"/>
            <w:rFonts w:cs="Arial"/>
          </w:rPr>
          <w:t>2 статьи 13</w:t>
        </w:r>
      </w:hyperlink>
      <w:r>
        <w:t xml:space="preserve"> настоящего Федерального закона.</w:t>
      </w:r>
    </w:p>
    <w:bookmarkEnd w:id="91"/>
    <w:p w:rsidR="006D1A71" w:rsidRDefault="006D1A71"/>
    <w:p w:rsidR="006D1A71" w:rsidRDefault="006D1A71">
      <w:pPr>
        <w:pStyle w:val="af2"/>
      </w:pPr>
      <w:bookmarkStart w:id="92" w:name="sub_11"/>
      <w:r>
        <w:rPr>
          <w:rStyle w:val="a3"/>
          <w:bCs/>
        </w:rPr>
        <w:t>Статья 11.</w:t>
      </w:r>
      <w:r>
        <w:t xml:space="preserve"> Декларирование соответствия условий труда государственным нормативным требованиям охраны труда</w:t>
      </w:r>
    </w:p>
    <w:p w:rsidR="006D1A71" w:rsidRDefault="006D1A71">
      <w:bookmarkStart w:id="93" w:name="sub_1111"/>
      <w:bookmarkEnd w:id="92"/>
      <w:r>
        <w:t xml:space="preserve">1. В отношении рабочих мест, на которых вредные и (или) опасные производственные факторы по результатам осуществления идентификации не выявлены, работодателем подается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w:t>
      </w:r>
      <w:hyperlink r:id="rId23" w:history="1">
        <w:r>
          <w:rPr>
            <w:rStyle w:val="a4"/>
            <w:rFonts w:cs="Arial"/>
          </w:rPr>
          <w:t>трудового законодательства</w:t>
        </w:r>
      </w:hyperlink>
      <w:r>
        <w:t xml:space="preserve">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rsidR="006D1A71" w:rsidRDefault="006D1A71">
      <w:bookmarkStart w:id="94" w:name="sub_1112"/>
      <w:bookmarkEnd w:id="93"/>
      <w:r>
        <w:t xml:space="preserve">2. </w:t>
      </w:r>
      <w:hyperlink r:id="rId24" w:history="1">
        <w:r>
          <w:rPr>
            <w:rStyle w:val="a4"/>
            <w:rFonts w:cs="Arial"/>
          </w:rPr>
          <w:t>Форма</w:t>
        </w:r>
      </w:hyperlink>
      <w:r>
        <w:t xml:space="preserve"> и </w:t>
      </w:r>
      <w:hyperlink r:id="rId25" w:history="1">
        <w:r>
          <w:rPr>
            <w:rStyle w:val="a4"/>
            <w:rFonts w:cs="Arial"/>
          </w:rPr>
          <w:t>порядок</w:t>
        </w:r>
      </w:hyperlink>
      <w:r>
        <w:t xml:space="preserve">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w:t>
      </w:r>
      <w:r>
        <w:lastRenderedPageBreak/>
        <w:t>и реализации государственной политики и нормативно-правовому регулированию в сфере труда.</w:t>
      </w:r>
    </w:p>
    <w:p w:rsidR="006D1A71" w:rsidRDefault="006D1A71">
      <w:bookmarkStart w:id="95" w:name="sub_113"/>
      <w:bookmarkEnd w:id="94"/>
      <w:r>
        <w:t xml:space="preserve">3. Федеральный орган исполнительной власти, уполномоченный на проведение федерального государственного надзора за соблюдением </w:t>
      </w:r>
      <w:hyperlink r:id="rId26" w:history="1">
        <w:r>
          <w:rPr>
            <w:rStyle w:val="a4"/>
            <w:rFonts w:cs="Arial"/>
          </w:rPr>
          <w:t>трудового законодательства</w:t>
        </w:r>
      </w:hyperlink>
      <w:r>
        <w:t xml:space="preserve">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w:t>
      </w:r>
      <w:hyperlink r:id="rId27" w:history="1">
        <w:r>
          <w:rPr>
            <w:rStyle w:val="a4"/>
            <w:rFonts w:cs="Arial"/>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6D1A71" w:rsidRDefault="006D1A71">
      <w:bookmarkStart w:id="96" w:name="sub_114"/>
      <w:bookmarkEnd w:id="95"/>
      <w:r>
        <w:t>4. Декларация соответствия условий труда государственным нормативным требованиям охраны труда действительна в течение пяти лет. Указанный срок исчисляется со дня утверждения отчета о проведении специальной оценки условий труда.</w:t>
      </w:r>
    </w:p>
    <w:p w:rsidR="006D1A71" w:rsidRDefault="006D1A71">
      <w:bookmarkStart w:id="97" w:name="sub_115"/>
      <w:bookmarkEnd w:id="96"/>
      <w:r>
        <w:t>5. В случае,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в отношении такого рабочего места действие данной декларации прекращается и проводится внеплановая специальная оценка условий труда.</w:t>
      </w:r>
    </w:p>
    <w:p w:rsidR="006D1A71" w:rsidRDefault="006D1A71">
      <w:bookmarkStart w:id="98" w:name="sub_116"/>
      <w:bookmarkEnd w:id="97"/>
      <w:r>
        <w:t xml:space="preserve">6. 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w:t>
      </w:r>
      <w:hyperlink r:id="rId28" w:history="1">
        <w:r>
          <w:rPr>
            <w:rStyle w:val="a4"/>
            <w:rFonts w:cs="Arial"/>
          </w:rPr>
          <w:t>трудового законодательства</w:t>
        </w:r>
      </w:hyperlink>
      <w:r>
        <w:t xml:space="preserve">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w:t>
      </w:r>
      <w:hyperlink w:anchor="sub_115" w:history="1">
        <w:r>
          <w:rPr>
            <w:rStyle w:val="a4"/>
            <w:rFonts w:cs="Arial"/>
          </w:rPr>
          <w:t>части 5</w:t>
        </w:r>
      </w:hyperlink>
      <w:r>
        <w:t xml:space="preserve"> настоящей статьи обстоятельств делается соответствующая запись в реестре деклараций соответствия условий труда государственным нормативным требованиям охраны труда.</w:t>
      </w:r>
    </w:p>
    <w:p w:rsidR="006D1A71" w:rsidRDefault="006D1A71">
      <w:bookmarkStart w:id="99" w:name="sub_117"/>
      <w:bookmarkEnd w:id="98"/>
      <w:r>
        <w:t xml:space="preserve">7. По истечении срока действия декларации соответствия условий труда государственным нормативным требованиям охраны труда и в случае отсутствия в период ее действия обстоятельств, указанных в </w:t>
      </w:r>
      <w:hyperlink w:anchor="sub_115" w:history="1">
        <w:r>
          <w:rPr>
            <w:rStyle w:val="a4"/>
            <w:rFonts w:cs="Arial"/>
          </w:rPr>
          <w:t>части 5</w:t>
        </w:r>
      </w:hyperlink>
      <w:r>
        <w:t xml:space="preserve"> настоящей статьи, срок действия данной декларации считается продленным на следующие пять лет.</w:t>
      </w:r>
    </w:p>
    <w:bookmarkEnd w:id="99"/>
    <w:p w:rsidR="006D1A71" w:rsidRDefault="006D1A71"/>
    <w:p w:rsidR="006D1A71" w:rsidRDefault="006D1A71">
      <w:pPr>
        <w:pStyle w:val="af2"/>
      </w:pPr>
      <w:bookmarkStart w:id="100" w:name="sub_12"/>
      <w:r>
        <w:rPr>
          <w:rStyle w:val="a3"/>
          <w:bCs/>
        </w:rPr>
        <w:t>Статья 12.</w:t>
      </w:r>
      <w:r>
        <w:t xml:space="preserve"> Исследования (испытания) и измерения вредных и (или) опасных производственных факторов</w:t>
      </w:r>
    </w:p>
    <w:p w:rsidR="006D1A71" w:rsidRDefault="006D1A71">
      <w:bookmarkStart w:id="101" w:name="sub_121"/>
      <w:bookmarkEnd w:id="100"/>
      <w: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6D1A71" w:rsidRDefault="006D1A71">
      <w:bookmarkStart w:id="102" w:name="sub_122"/>
      <w:bookmarkEnd w:id="101"/>
      <w: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6D1A71" w:rsidRDefault="006D1A71">
      <w:bookmarkStart w:id="103" w:name="sub_123"/>
      <w:bookmarkEnd w:id="102"/>
      <w:r>
        <w:t xml:space="preserve">3. Исследования (испытания) и измерения фактических значений вредных и (или) </w:t>
      </w:r>
      <w:r>
        <w:lastRenderedPageBreak/>
        <w:t>опасных производственных факторов осуществляются испытательной лабораторией (центром), экспертами и иными работниками организации, проводящей специальную оценку условий труда.</w:t>
      </w:r>
    </w:p>
    <w:p w:rsidR="006D1A71" w:rsidRDefault="006D1A71">
      <w:bookmarkStart w:id="104" w:name="sub_124"/>
      <w:bookmarkEnd w:id="103"/>
      <w:r>
        <w:t xml:space="preserve">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w:t>
      </w:r>
      <w:hyperlink r:id="rId29" w:history="1">
        <w:r>
          <w:rPr>
            <w:rStyle w:val="a4"/>
            <w:rFonts w:cs="Arial"/>
          </w:rPr>
          <w:t>законодательством</w:t>
        </w:r>
      </w:hyperlink>
      <w:r>
        <w:t xml:space="preserve">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6D1A71" w:rsidRDefault="006D1A71">
      <w:bookmarkStart w:id="105" w:name="sub_125"/>
      <w:bookmarkEnd w:id="104"/>
      <w:r>
        <w:t>5. Методы исследований (испытаний) и методики, методы измерений вредных и (или) опасных производственных факторов, состав экспертов и иных работников, проводящих данные исследования (испытания) и измерения, определяются организацией, проводящей специальную оценку условий труда, самостоятельно.</w:t>
      </w:r>
    </w:p>
    <w:p w:rsidR="006D1A71" w:rsidRDefault="006D1A71">
      <w:bookmarkStart w:id="106" w:name="sub_126"/>
      <w:bookmarkEnd w:id="105"/>
      <w: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6D1A71" w:rsidRDefault="006D1A71">
      <w:bookmarkStart w:id="107" w:name="sub_127"/>
      <w:bookmarkEnd w:id="106"/>
      <w:r>
        <w:t xml:space="preserve">7. В качестве результатов исследований (испытаний) и измерений вредных и (или) опасных производственных факторов могут быть использованы результаты исследований (испытаний) и измерений вредных и (или) опасных производственных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w:t>
      </w:r>
      <w:hyperlink r:id="rId30" w:history="1">
        <w:r>
          <w:rPr>
            <w:rStyle w:val="a4"/>
            <w:rFonts w:cs="Arial"/>
          </w:rPr>
          <w:t>установленном порядке</w:t>
        </w:r>
      </w:hyperlink>
      <w:r>
        <w:t xml:space="preserve"> на рабочих местах производственного контроля за условиями труда, но не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6D1A71" w:rsidRDefault="006D1A71">
      <w:bookmarkStart w:id="108" w:name="sub_128"/>
      <w:bookmarkEnd w:id="107"/>
      <w:r>
        <w:t xml:space="preserve">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w:t>
      </w:r>
      <w:hyperlink w:anchor="sub_14" w:history="1">
        <w:r>
          <w:rPr>
            <w:rStyle w:val="a4"/>
            <w:rFonts w:cs="Arial"/>
          </w:rPr>
          <w:t>классам (подклассам)</w:t>
        </w:r>
      </w:hyperlink>
      <w:r>
        <w:t xml:space="preserve"> условий труда.</w:t>
      </w:r>
    </w:p>
    <w:p w:rsidR="006D1A71" w:rsidRDefault="006D1A71">
      <w:bookmarkStart w:id="109" w:name="sub_129"/>
      <w:bookmarkEnd w:id="108"/>
      <w:r>
        <w:t>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6D1A71" w:rsidRDefault="006D1A71">
      <w:bookmarkStart w:id="110" w:name="sub_1210"/>
      <w:bookmarkEnd w:id="109"/>
      <w:r>
        <w:t xml:space="preserve">10. Решение о невозможности проведения исследований (испытаний) и измерений по основанию, указанному в </w:t>
      </w:r>
      <w:hyperlink w:anchor="sub_129" w:history="1">
        <w:r>
          <w:rPr>
            <w:rStyle w:val="a4"/>
            <w:rFonts w:cs="Arial"/>
          </w:rPr>
          <w:t>части 9</w:t>
        </w:r>
      </w:hyperlink>
      <w:r>
        <w:t xml:space="preserve"> настоящей статьи, оформляется протоколом комиссии, содержащим обоснование принятия этого решения и являющимся неотъемлемой частью отчета о проведении специальной оценки условий труда.</w:t>
      </w:r>
    </w:p>
    <w:p w:rsidR="006D1A71" w:rsidRDefault="006D1A71">
      <w:bookmarkStart w:id="111" w:name="sub_1211"/>
      <w:bookmarkEnd w:id="110"/>
      <w:r>
        <w:t xml:space="preserve">11. Работодатель в течение десяти рабочих дней со дня принятия решения, указанного в </w:t>
      </w:r>
      <w:hyperlink w:anchor="sub_129" w:history="1">
        <w:r>
          <w:rPr>
            <w:rStyle w:val="a4"/>
            <w:rFonts w:cs="Arial"/>
          </w:rPr>
          <w:t>части 9</w:t>
        </w:r>
      </w:hyperlink>
      <w:r>
        <w:t xml:space="preserve"> настоящей статьи, направляет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w:t>
      </w:r>
      <w:hyperlink r:id="rId31" w:history="1">
        <w:r>
          <w:rPr>
            <w:rStyle w:val="a4"/>
            <w:rFonts w:cs="Arial"/>
          </w:rPr>
          <w:t>трудового законодательства</w:t>
        </w:r>
      </w:hyperlink>
      <w:r>
        <w:t xml:space="preserve"> и иных нормативных правовых актов, содержащих нормы трудового права, по месту своего </w:t>
      </w:r>
      <w:r>
        <w:lastRenderedPageBreak/>
        <w:t>нахождения копию протокола комиссии, содержащего это решение.</w:t>
      </w:r>
    </w:p>
    <w:bookmarkEnd w:id="111"/>
    <w:p w:rsidR="006D1A71" w:rsidRDefault="006D1A71"/>
    <w:p w:rsidR="006D1A71" w:rsidRDefault="006D1A71">
      <w:pPr>
        <w:pStyle w:val="af2"/>
      </w:pPr>
      <w:bookmarkStart w:id="112" w:name="sub_13"/>
      <w:r>
        <w:rPr>
          <w:rStyle w:val="a3"/>
          <w:bCs/>
        </w:rPr>
        <w:t>Статья 13.</w:t>
      </w:r>
      <w:r>
        <w:t xml:space="preserve">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6D1A71" w:rsidRDefault="006D1A71">
      <w:bookmarkStart w:id="113" w:name="sub_131"/>
      <w:bookmarkEnd w:id="112"/>
      <w: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6D1A71" w:rsidRDefault="006D1A71">
      <w:bookmarkStart w:id="114" w:name="sub_1311"/>
      <w:bookmarkEnd w:id="113"/>
      <w:r>
        <w:t>1) физические факторы - аэрозоли преимущественно фиброгенного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гипогеомагнитное,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инфракрасное излучение), параметры световой среды (искусственное освещение (освещенность) рабочей поверхности);</w:t>
      </w:r>
    </w:p>
    <w:bookmarkEnd w:id="114"/>
    <w:p w:rsidR="006D1A71" w:rsidRDefault="006D1A71">
      <w:pPr>
        <w:pStyle w:val="afa"/>
        <w:rPr>
          <w:color w:val="000000"/>
          <w:sz w:val="16"/>
          <w:szCs w:val="16"/>
        </w:rPr>
      </w:pPr>
      <w:r>
        <w:rPr>
          <w:color w:val="000000"/>
          <w:sz w:val="16"/>
          <w:szCs w:val="16"/>
        </w:rPr>
        <w:t>ГАРАНТ:</w:t>
      </w:r>
    </w:p>
    <w:p w:rsidR="006D1A71" w:rsidRDefault="006D1A71">
      <w:pPr>
        <w:pStyle w:val="afa"/>
      </w:pPr>
      <w:r>
        <w:t xml:space="preserve">См. </w:t>
      </w:r>
      <w:hyperlink r:id="rId32" w:history="1">
        <w:r>
          <w:rPr>
            <w:rStyle w:val="a4"/>
            <w:rFonts w:cs="Arial"/>
          </w:rPr>
          <w:t>Санитарно-эпидемиологические правила и нормативы</w:t>
        </w:r>
      </w:hyperlink>
      <w:r>
        <w:t xml:space="preserve"> "Гигиенические требования к аэроионному составу воздуха производственных общественных помещений. СанПиН 2.2.4.1294-03, утвержденные </w:t>
      </w:r>
      <w:hyperlink r:id="rId33" w:history="1">
        <w:r>
          <w:rPr>
            <w:rStyle w:val="a4"/>
            <w:rFonts w:cs="Arial"/>
          </w:rPr>
          <w:t>постановлением</w:t>
        </w:r>
      </w:hyperlink>
      <w:r>
        <w:t xml:space="preserve"> Главного государственного санитарного врача РФ от 22 апреля 2003 г. N 64</w:t>
      </w:r>
    </w:p>
    <w:p w:rsidR="006D1A71" w:rsidRDefault="006D1A71">
      <w:bookmarkStart w:id="115" w:name="sub_1312"/>
      <w: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bookmarkEnd w:id="115"/>
    <w:p w:rsidR="006D1A71" w:rsidRDefault="006D1A71">
      <w:pPr>
        <w:pStyle w:val="afa"/>
        <w:rPr>
          <w:color w:val="000000"/>
          <w:sz w:val="16"/>
          <w:szCs w:val="16"/>
        </w:rPr>
      </w:pPr>
      <w:r>
        <w:rPr>
          <w:color w:val="000000"/>
          <w:sz w:val="16"/>
          <w:szCs w:val="16"/>
        </w:rPr>
        <w:t>ГАРАНТ:</w:t>
      </w:r>
    </w:p>
    <w:p w:rsidR="006D1A71" w:rsidRDefault="006D1A71">
      <w:pPr>
        <w:pStyle w:val="afa"/>
      </w:pPr>
      <w:r>
        <w:t xml:space="preserve">См. </w:t>
      </w:r>
      <w:hyperlink r:id="rId34" w:history="1">
        <w:r>
          <w:rPr>
            <w:rStyle w:val="a4"/>
            <w:rFonts w:cs="Arial"/>
          </w:rPr>
          <w:t>гигиенические нормативы</w:t>
        </w:r>
      </w:hyperlink>
      <w:r>
        <w:t xml:space="preserve"> "Предельно допустимые концентрации (ПДК) вредных веществ в воздухе рабочей зоны ГН 2.2.5.1313-03", утвержденные </w:t>
      </w:r>
      <w:hyperlink r:id="rId35" w:history="1">
        <w:r>
          <w:rPr>
            <w:rStyle w:val="a4"/>
            <w:rFonts w:cs="Arial"/>
          </w:rPr>
          <w:t>постановлением</w:t>
        </w:r>
      </w:hyperlink>
      <w:r>
        <w:t xml:space="preserve"> Главного государственного санитарного врача РФ от 30 апреля 2003 г. N 76</w:t>
      </w:r>
    </w:p>
    <w:p w:rsidR="006D1A71" w:rsidRDefault="006D1A71">
      <w:bookmarkStart w:id="116" w:name="sub_1313"/>
      <w: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bookmarkEnd w:id="116"/>
    <w:p w:rsidR="006D1A71" w:rsidRDefault="006D1A71">
      <w:pPr>
        <w:pStyle w:val="afa"/>
        <w:rPr>
          <w:color w:val="000000"/>
          <w:sz w:val="16"/>
          <w:szCs w:val="16"/>
        </w:rPr>
      </w:pPr>
      <w:r>
        <w:rPr>
          <w:color w:val="000000"/>
          <w:sz w:val="16"/>
          <w:szCs w:val="16"/>
        </w:rPr>
        <w:t>ГАРАНТ:</w:t>
      </w:r>
    </w:p>
    <w:p w:rsidR="006D1A71" w:rsidRDefault="006D1A71">
      <w:pPr>
        <w:pStyle w:val="afa"/>
      </w:pPr>
      <w:r>
        <w:t xml:space="preserve">См. </w:t>
      </w:r>
      <w:hyperlink r:id="rId36" w:history="1">
        <w:r>
          <w:rPr>
            <w:rStyle w:val="a4"/>
            <w:rFonts w:cs="Arial"/>
          </w:rPr>
          <w:t>Предельно допустимые концентрации</w:t>
        </w:r>
      </w:hyperlink>
      <w:r>
        <w:t xml:space="preserve"> (ПДК) микроорганизмов-продуцентов, бактериальных препаратов и их компонентов в воздухе рабочей зоны. ГН 2.2.6.2178-07, утвержденные </w:t>
      </w:r>
      <w:hyperlink r:id="rId37" w:history="1">
        <w:r>
          <w:rPr>
            <w:rStyle w:val="a4"/>
            <w:rFonts w:cs="Arial"/>
          </w:rPr>
          <w:t>постановлением</w:t>
        </w:r>
      </w:hyperlink>
      <w:r>
        <w:t xml:space="preserve"> Главного государственного санитарного врача РФ от 6 марта 2007 г. N 10</w:t>
      </w:r>
    </w:p>
    <w:p w:rsidR="006D1A71" w:rsidRDefault="006D1A71">
      <w:bookmarkStart w:id="117" w:name="sub_132"/>
      <w: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6D1A71" w:rsidRDefault="006D1A71">
      <w:bookmarkStart w:id="118" w:name="sub_1321"/>
      <w:bookmarkEnd w:id="117"/>
      <w: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6D1A71" w:rsidRDefault="006D1A71">
      <w:bookmarkStart w:id="119" w:name="sub_1322"/>
      <w:bookmarkEnd w:id="118"/>
      <w:r>
        <w:t>2) напряженность трудового процесса - показатели сенсорной нагрузки на центральную нервную систему и органы чувств работника.</w:t>
      </w:r>
    </w:p>
    <w:p w:rsidR="006D1A71" w:rsidRDefault="006D1A71">
      <w:bookmarkStart w:id="120" w:name="sub_133"/>
      <w:bookmarkEnd w:id="119"/>
      <w: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6D1A71" w:rsidRDefault="006D1A71">
      <w:bookmarkStart w:id="121" w:name="sub_1331"/>
      <w:bookmarkEnd w:id="120"/>
      <w:r>
        <w:lastRenderedPageBreak/>
        <w:t>1) температура воздуха;</w:t>
      </w:r>
    </w:p>
    <w:p w:rsidR="006D1A71" w:rsidRDefault="006D1A71">
      <w:bookmarkStart w:id="122" w:name="sub_1332"/>
      <w:bookmarkEnd w:id="121"/>
      <w:r>
        <w:t>2) относительная влажность воздуха;</w:t>
      </w:r>
    </w:p>
    <w:p w:rsidR="006D1A71" w:rsidRDefault="006D1A71">
      <w:bookmarkStart w:id="123" w:name="sub_1333"/>
      <w:bookmarkEnd w:id="122"/>
      <w:r>
        <w:t>3) скорость движения воздуха;</w:t>
      </w:r>
    </w:p>
    <w:p w:rsidR="006D1A71" w:rsidRDefault="006D1A71">
      <w:bookmarkStart w:id="124" w:name="sub_1334"/>
      <w:bookmarkEnd w:id="123"/>
      <w:r>
        <w:t>4) интенсивность и экспозиционная доза инфракрасного излучения;</w:t>
      </w:r>
    </w:p>
    <w:p w:rsidR="006D1A71" w:rsidRDefault="006D1A71">
      <w:bookmarkStart w:id="125" w:name="sub_1335"/>
      <w:bookmarkEnd w:id="124"/>
      <w:r>
        <w:t>5) напряженность переменного электрического поля промышленной частоты (50 Герц);</w:t>
      </w:r>
    </w:p>
    <w:p w:rsidR="006D1A71" w:rsidRDefault="006D1A71">
      <w:bookmarkStart w:id="126" w:name="sub_1336"/>
      <w:bookmarkEnd w:id="125"/>
      <w:r>
        <w:t>6) напряженность переменного магнитного поля промышленной частоты (50 Герц);</w:t>
      </w:r>
    </w:p>
    <w:p w:rsidR="006D1A71" w:rsidRDefault="006D1A71">
      <w:bookmarkStart w:id="127" w:name="sub_1337"/>
      <w:bookmarkEnd w:id="126"/>
      <w:r>
        <w:t>7) напряженность переменного электрического поля электромагнитных излучений радиочастотного диапазона;</w:t>
      </w:r>
    </w:p>
    <w:p w:rsidR="006D1A71" w:rsidRDefault="006D1A71">
      <w:bookmarkStart w:id="128" w:name="sub_1338"/>
      <w:bookmarkEnd w:id="127"/>
      <w:r>
        <w:t>8) напряженность переменного магнитного поля электромагнитных излучений радиочастотного диапазона;</w:t>
      </w:r>
    </w:p>
    <w:p w:rsidR="006D1A71" w:rsidRDefault="006D1A71">
      <w:bookmarkStart w:id="129" w:name="sub_1339"/>
      <w:bookmarkEnd w:id="128"/>
      <w:r>
        <w:t>9) напряженность электростатического поля и постоянного магнитного поля;</w:t>
      </w:r>
    </w:p>
    <w:p w:rsidR="006D1A71" w:rsidRDefault="006D1A71">
      <w:bookmarkStart w:id="130" w:name="sub_13310"/>
      <w:bookmarkEnd w:id="129"/>
      <w:r>
        <w:t>10) интенсивность источников ультрафиолетового излучения в диапазоне длин волн 200 - 400 нанометров;</w:t>
      </w:r>
    </w:p>
    <w:p w:rsidR="006D1A71" w:rsidRDefault="006D1A71">
      <w:bookmarkStart w:id="131" w:name="sub_13311"/>
      <w:bookmarkEnd w:id="130"/>
      <w:r>
        <w:t>11) энергетическая освещенность в диапазонах длин волн УФ-А (</w:t>
      </w:r>
      <w:r w:rsidR="009C72BB">
        <w:rPr>
          <w:noProof/>
        </w:rPr>
        <w:drawing>
          <wp:inline distT="0" distB="0" distL="0" distR="0">
            <wp:extent cx="123825" cy="200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t xml:space="preserve"> = 400 - 315 нанометров), УФ-В (</w:t>
      </w:r>
      <w:r w:rsidR="009C72BB">
        <w:rPr>
          <w:noProof/>
        </w:rPr>
        <w:drawing>
          <wp:inline distT="0" distB="0" distL="0" distR="0">
            <wp:extent cx="123825" cy="200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t xml:space="preserve"> = 315 - 280 нанометров), УФ-С (</w:t>
      </w:r>
      <w:r w:rsidR="009C72BB">
        <w:rPr>
          <w:noProof/>
        </w:rPr>
        <w:drawing>
          <wp:inline distT="0" distB="0" distL="0" distR="0">
            <wp:extent cx="123825" cy="2000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t xml:space="preserve"> = 280 - 200 нанометров);</w:t>
      </w:r>
    </w:p>
    <w:p w:rsidR="006D1A71" w:rsidRDefault="006D1A71">
      <w:bookmarkStart w:id="132" w:name="sub_13312"/>
      <w:bookmarkEnd w:id="131"/>
      <w:r>
        <w:t>12) энергетическая экспозиция лазерного излучения;</w:t>
      </w:r>
    </w:p>
    <w:p w:rsidR="006D1A71" w:rsidRDefault="006D1A71">
      <w:bookmarkStart w:id="133" w:name="sub_13313"/>
      <w:bookmarkEnd w:id="132"/>
      <w:r>
        <w:t>13) мощность амбиентного эквивалента дозы гамма-излучения, рентгеновского и нейтронного излучений;</w:t>
      </w:r>
    </w:p>
    <w:p w:rsidR="006D1A71" w:rsidRDefault="006D1A71">
      <w:bookmarkStart w:id="134" w:name="sub_13314"/>
      <w:bookmarkEnd w:id="133"/>
      <w: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6D1A71" w:rsidRDefault="006D1A71">
      <w:bookmarkStart w:id="135" w:name="sub_13315"/>
      <w:bookmarkEnd w:id="134"/>
      <w:r>
        <w:t>15) уровень звука;</w:t>
      </w:r>
    </w:p>
    <w:p w:rsidR="006D1A71" w:rsidRDefault="006D1A71">
      <w:bookmarkStart w:id="136" w:name="sub_13316"/>
      <w:bookmarkEnd w:id="135"/>
      <w:r>
        <w:t>16) общий уровень звукового давления инфразвука;</w:t>
      </w:r>
    </w:p>
    <w:p w:rsidR="006D1A71" w:rsidRDefault="006D1A71">
      <w:bookmarkStart w:id="137" w:name="sub_13317"/>
      <w:bookmarkEnd w:id="136"/>
      <w:r>
        <w:t>17) ультразвук воздушный;</w:t>
      </w:r>
    </w:p>
    <w:p w:rsidR="006D1A71" w:rsidRDefault="006D1A71">
      <w:bookmarkStart w:id="138" w:name="sub_13318"/>
      <w:bookmarkEnd w:id="137"/>
      <w:r>
        <w:t>18) вибрация общая и локальная;</w:t>
      </w:r>
    </w:p>
    <w:p w:rsidR="006D1A71" w:rsidRDefault="006D1A71">
      <w:bookmarkStart w:id="139" w:name="sub_13319"/>
      <w:bookmarkEnd w:id="138"/>
      <w:r>
        <w:t>19) освещенность рабочей поверхности;</w:t>
      </w:r>
    </w:p>
    <w:p w:rsidR="006D1A71" w:rsidRDefault="006D1A71">
      <w:bookmarkStart w:id="140" w:name="sub_13320"/>
      <w:bookmarkEnd w:id="139"/>
      <w: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
    <w:p w:rsidR="006D1A71" w:rsidRDefault="006D1A71">
      <w:bookmarkStart w:id="141" w:name="sub_13321"/>
      <w:bookmarkEnd w:id="140"/>
      <w:r>
        <w:t>21) массовая концентрация аэрозолей в воздухе рабочей зоны;</w:t>
      </w:r>
    </w:p>
    <w:p w:rsidR="006D1A71" w:rsidRDefault="006D1A71">
      <w:bookmarkStart w:id="142" w:name="sub_13322"/>
      <w:bookmarkEnd w:id="141"/>
      <w: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6D1A71" w:rsidRDefault="006D1A71">
      <w:bookmarkStart w:id="143" w:name="sub_13323"/>
      <w:bookmarkEnd w:id="142"/>
      <w:r>
        <w:t>23) напряженность трудового процесса работников, трудовая функция которых:</w:t>
      </w:r>
    </w:p>
    <w:p w:rsidR="006D1A71" w:rsidRDefault="006D1A71">
      <w:bookmarkStart w:id="144" w:name="sub_13327"/>
      <w:bookmarkEnd w:id="143"/>
      <w: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6D1A71" w:rsidRDefault="006D1A71">
      <w:bookmarkStart w:id="145" w:name="sub_13328"/>
      <w:bookmarkEnd w:id="144"/>
      <w: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6D1A71" w:rsidRDefault="006D1A71">
      <w:bookmarkStart w:id="146" w:name="sub_13329"/>
      <w:bookmarkEnd w:id="145"/>
      <w:r>
        <w:t>в) связана с длительной работой с оптическими приборами;</w:t>
      </w:r>
    </w:p>
    <w:p w:rsidR="006D1A71" w:rsidRDefault="006D1A71">
      <w:bookmarkStart w:id="147" w:name="sub_13330"/>
      <w:bookmarkEnd w:id="146"/>
      <w:r>
        <w:t>г) связана с постоянной нагрузкой на голосовой аппарат;</w:t>
      </w:r>
    </w:p>
    <w:p w:rsidR="006D1A71" w:rsidRDefault="006D1A71">
      <w:bookmarkStart w:id="148" w:name="sub_13324"/>
      <w:bookmarkEnd w:id="147"/>
      <w:r>
        <w:lastRenderedPageBreak/>
        <w:t>24) биологические факторы (в соответствии с областью аккредитации испытательной лаборатории (центра).</w:t>
      </w:r>
    </w:p>
    <w:p w:rsidR="006D1A71" w:rsidRDefault="006D1A71">
      <w:bookmarkStart w:id="149" w:name="sub_134"/>
      <w:bookmarkEnd w:id="148"/>
      <w:r>
        <w:t>4. 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bookmarkEnd w:id="149"/>
    <w:p w:rsidR="006D1A71" w:rsidRDefault="006D1A71"/>
    <w:p w:rsidR="006D1A71" w:rsidRDefault="006D1A71">
      <w:pPr>
        <w:pStyle w:val="af2"/>
      </w:pPr>
      <w:bookmarkStart w:id="150" w:name="sub_14"/>
      <w:r>
        <w:rPr>
          <w:rStyle w:val="a3"/>
          <w:bCs/>
        </w:rPr>
        <w:t>Статья 14.</w:t>
      </w:r>
      <w:r>
        <w:t xml:space="preserve"> Классификация условий труда</w:t>
      </w:r>
    </w:p>
    <w:p w:rsidR="006D1A71" w:rsidRDefault="006D1A71">
      <w:bookmarkStart w:id="151" w:name="sub_141"/>
      <w:bookmarkEnd w:id="150"/>
      <w: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6D1A71" w:rsidRDefault="006D1A71">
      <w:bookmarkStart w:id="152" w:name="sub_142"/>
      <w:bookmarkEnd w:id="151"/>
      <w:r>
        <w:t>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уровни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6D1A71" w:rsidRDefault="006D1A71">
      <w:bookmarkStart w:id="153" w:name="sub_143"/>
      <w:bookmarkEnd w:id="152"/>
      <w:r>
        <w:t>3. Допустимыми условиями труда (2 класс) являются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6D1A71" w:rsidRDefault="006D1A71">
      <w:bookmarkStart w:id="154" w:name="sub_144"/>
      <w:bookmarkEnd w:id="153"/>
      <w: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6D1A71" w:rsidRDefault="006D1A71">
      <w:bookmarkStart w:id="155" w:name="sub_1441"/>
      <w:bookmarkEnd w:id="154"/>
      <w:r>
        <w:t>1) 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6D1A71" w:rsidRDefault="006D1A71">
      <w:bookmarkStart w:id="156" w:name="sub_1442"/>
      <w:bookmarkEnd w:id="155"/>
      <w:r>
        <w:t>2) 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6D1A71" w:rsidRDefault="006D1A71">
      <w:bookmarkStart w:id="157" w:name="sub_1443"/>
      <w:bookmarkEnd w:id="156"/>
      <w:r>
        <w:t xml:space="preserve">3) подкласс 3.3 (вредные условия труда 3 степени) - условия труда, при которых на </w:t>
      </w:r>
      <w:r>
        <w:lastRenderedPageBreak/>
        <w:t>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6D1A71" w:rsidRDefault="006D1A71">
      <w:bookmarkStart w:id="158" w:name="sub_1444"/>
      <w:bookmarkEnd w:id="157"/>
      <w:r>
        <w:t>4) 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6D1A71" w:rsidRDefault="006D1A71">
      <w:bookmarkStart w:id="159" w:name="sub_145"/>
      <w:bookmarkEnd w:id="158"/>
      <w:r>
        <w:t>5. Опасными условиями труда (4 класс) являются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6D1A71" w:rsidRDefault="006D1A71">
      <w:bookmarkStart w:id="160" w:name="sub_146"/>
      <w:bookmarkEnd w:id="159"/>
      <w:r>
        <w:t xml:space="preserve">6.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w:t>
      </w:r>
      <w:hyperlink r:id="rId41" w:history="1">
        <w:r>
          <w:rPr>
            <w:rStyle w:val="a4"/>
            <w:rFonts w:cs="Arial"/>
          </w:rPr>
          <w:t>порядке</w:t>
        </w:r>
      </w:hyperlink>
      <w:r>
        <w:t>,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методикой,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6D1A71" w:rsidRDefault="006D1A71">
      <w:bookmarkStart w:id="161" w:name="sub_147"/>
      <w:bookmarkEnd w:id="160"/>
      <w:r>
        <w:t>7. По согласованию с территориальным органом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 по месту нахождения соответствующих рабочих мест допускается снижение класса (подкласса) условий труда более чем на одну степень в соответствии с методикой, указанной в части 6 настоящей статьи.</w:t>
      </w:r>
    </w:p>
    <w:p w:rsidR="006D1A71" w:rsidRDefault="006D1A71">
      <w:bookmarkStart w:id="162" w:name="sub_148"/>
      <w:bookmarkEnd w:id="161"/>
      <w:r>
        <w:t>8. 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6D1A71" w:rsidRDefault="006D1A71">
      <w:bookmarkStart w:id="163" w:name="sub_149"/>
      <w:bookmarkEnd w:id="162"/>
      <w:r>
        <w:t xml:space="preserve">9. Критерии классификации условий труда на рабочем месте устанавливаются предусмотренной </w:t>
      </w:r>
      <w:hyperlink w:anchor="sub_83" w:history="1">
        <w:r>
          <w:rPr>
            <w:rStyle w:val="a4"/>
            <w:rFonts w:cs="Arial"/>
          </w:rPr>
          <w:t>частью 3 статьи 8</w:t>
        </w:r>
      </w:hyperlink>
      <w:r>
        <w:t xml:space="preserve"> настоящего Федерального закона методикой проведения специальной оценки условий труда.</w:t>
      </w:r>
    </w:p>
    <w:bookmarkEnd w:id="163"/>
    <w:p w:rsidR="006D1A71" w:rsidRDefault="006D1A71"/>
    <w:p w:rsidR="006D1A71" w:rsidRDefault="006D1A71">
      <w:pPr>
        <w:pStyle w:val="af2"/>
      </w:pPr>
      <w:bookmarkStart w:id="164" w:name="sub_15"/>
      <w:r>
        <w:rPr>
          <w:rStyle w:val="a3"/>
          <w:bCs/>
        </w:rPr>
        <w:t>Статья 15.</w:t>
      </w:r>
      <w:r>
        <w:t xml:space="preserve"> Результаты проведения специальной оценки условий труда</w:t>
      </w:r>
    </w:p>
    <w:p w:rsidR="006D1A71" w:rsidRDefault="006D1A71">
      <w:bookmarkStart w:id="165" w:name="sub_151"/>
      <w:bookmarkEnd w:id="164"/>
      <w:r>
        <w:t xml:space="preserve">1. Организация, проводящая специальную оценку условий труда, составляет отчет о ее проведении, в который включаются следующие результаты проведения </w:t>
      </w:r>
      <w:r>
        <w:lastRenderedPageBreak/>
        <w:t>специальной оценки условий труда:</w:t>
      </w:r>
    </w:p>
    <w:p w:rsidR="006D1A71" w:rsidRDefault="006D1A71">
      <w:bookmarkStart w:id="166" w:name="sub_1511"/>
      <w:bookmarkEnd w:id="165"/>
      <w:r>
        <w:t xml:space="preserve">1)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w:anchor="sub_19" w:history="1">
        <w:r>
          <w:rPr>
            <w:rStyle w:val="a4"/>
            <w:rFonts w:cs="Arial"/>
          </w:rPr>
          <w:t>статьей 19</w:t>
        </w:r>
      </w:hyperlink>
      <w:r>
        <w:t xml:space="preserve"> настоящего Федерального закона требованиям;</w:t>
      </w:r>
    </w:p>
    <w:p w:rsidR="006D1A71" w:rsidRDefault="006D1A71">
      <w:bookmarkStart w:id="167" w:name="sub_1512"/>
      <w:bookmarkEnd w:id="166"/>
      <w: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6D1A71" w:rsidRDefault="006D1A71">
      <w:bookmarkStart w:id="168" w:name="sub_1513"/>
      <w:bookmarkEnd w:id="167"/>
      <w: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6D1A71" w:rsidRDefault="006D1A71">
      <w:bookmarkStart w:id="169" w:name="sub_1514"/>
      <w:bookmarkEnd w:id="168"/>
      <w:r>
        <w:t>4) протоколы проведения исследований (испытаний) и измерений идентифицированных вредных и (или) опасных производственных факторов;</w:t>
      </w:r>
    </w:p>
    <w:p w:rsidR="006D1A71" w:rsidRDefault="006D1A71">
      <w:bookmarkStart w:id="170" w:name="sub_1515"/>
      <w:bookmarkEnd w:id="169"/>
      <w:r>
        <w:t>5) протоколы оценки эффективности средств индивидуальной защиты;</w:t>
      </w:r>
    </w:p>
    <w:p w:rsidR="006D1A71" w:rsidRDefault="006D1A71">
      <w:bookmarkStart w:id="171" w:name="sub_1516"/>
      <w:bookmarkEnd w:id="170"/>
      <w:r>
        <w:t xml:space="preserve">6) протокол комиссии, содержащий решение о невозможности проведения исследований (испытаний) и измерений по основанию, указанному в </w:t>
      </w:r>
      <w:hyperlink w:anchor="sub_129" w:history="1">
        <w:r>
          <w:rPr>
            <w:rStyle w:val="a4"/>
            <w:rFonts w:cs="Arial"/>
          </w:rPr>
          <w:t>части 9 статьи 12</w:t>
        </w:r>
      </w:hyperlink>
      <w:r>
        <w:t xml:space="preserve"> настоящего Федерального закона (при наличии такого решения);</w:t>
      </w:r>
    </w:p>
    <w:p w:rsidR="006D1A71" w:rsidRDefault="006D1A71">
      <w:bookmarkStart w:id="172" w:name="sub_1517"/>
      <w:bookmarkEnd w:id="171"/>
      <w:r>
        <w:t>7) сводная ведомость специальной оценки условий труда;</w:t>
      </w:r>
    </w:p>
    <w:p w:rsidR="006D1A71" w:rsidRDefault="006D1A71">
      <w:bookmarkStart w:id="173" w:name="sub_1518"/>
      <w:bookmarkEnd w:id="172"/>
      <w: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6D1A71" w:rsidRDefault="006D1A71">
      <w:bookmarkStart w:id="174" w:name="sub_1519"/>
      <w:bookmarkEnd w:id="173"/>
      <w:r>
        <w:t>9) заключения эксперта организации, проводящей специальную оценку условий труда.</w:t>
      </w:r>
    </w:p>
    <w:p w:rsidR="006D1A71" w:rsidRDefault="006D1A71">
      <w:bookmarkStart w:id="175" w:name="sub_152"/>
      <w:bookmarkEnd w:id="174"/>
      <w:r>
        <w:t>2. Отчет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6D1A71" w:rsidRDefault="006D1A71">
      <w:bookmarkStart w:id="176" w:name="sub_153"/>
      <w:bookmarkEnd w:id="175"/>
      <w:r>
        <w:t xml:space="preserve">3. </w:t>
      </w:r>
      <w:hyperlink r:id="rId42" w:history="1">
        <w:r>
          <w:rPr>
            <w:rStyle w:val="a4"/>
            <w:rFonts w:cs="Arial"/>
          </w:rPr>
          <w:t>Форма</w:t>
        </w:r>
      </w:hyperlink>
      <w:r>
        <w:t xml:space="preserve"> отчета о проведении специальной оценки условий труда и </w:t>
      </w:r>
      <w:hyperlink r:id="rId43" w:history="1">
        <w:r>
          <w:rPr>
            <w:rStyle w:val="a4"/>
            <w:rFonts w:cs="Arial"/>
          </w:rPr>
          <w:t>инструкция</w:t>
        </w:r>
      </w:hyperlink>
      <w:r>
        <w:t xml:space="preserve">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6D1A71" w:rsidRDefault="006D1A71">
      <w:bookmarkStart w:id="177" w:name="sub_154"/>
      <w:bookmarkEnd w:id="176"/>
      <w:r>
        <w:t xml:space="preserve">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w:t>
      </w:r>
      <w:hyperlink w:anchor="sub_1511" w:history="1">
        <w:r>
          <w:rPr>
            <w:rStyle w:val="a4"/>
            <w:rFonts w:cs="Arial"/>
          </w:rPr>
          <w:t>пунктами 1</w:t>
        </w:r>
      </w:hyperlink>
      <w:r>
        <w:t xml:space="preserve">, </w:t>
      </w:r>
      <w:hyperlink w:anchor="sub_1512" w:history="1">
        <w:r>
          <w:rPr>
            <w:rStyle w:val="a4"/>
            <w:rFonts w:cs="Arial"/>
          </w:rPr>
          <w:t>2</w:t>
        </w:r>
      </w:hyperlink>
      <w:r>
        <w:t xml:space="preserve"> и </w:t>
      </w:r>
      <w:hyperlink w:anchor="sub_1519" w:history="1">
        <w:r>
          <w:rPr>
            <w:rStyle w:val="a4"/>
            <w:rFonts w:cs="Arial"/>
          </w:rPr>
          <w:t>9 части 1</w:t>
        </w:r>
      </w:hyperlink>
      <w:r>
        <w:t xml:space="preserve"> настоящей статьи.</w:t>
      </w:r>
    </w:p>
    <w:p w:rsidR="006D1A71" w:rsidRDefault="006D1A71">
      <w:bookmarkStart w:id="178" w:name="sub_155"/>
      <w:bookmarkEnd w:id="177"/>
      <w:r>
        <w:t>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междувахтового отдыха.</w:t>
      </w:r>
    </w:p>
    <w:p w:rsidR="006D1A71" w:rsidRDefault="006D1A71">
      <w:bookmarkStart w:id="179" w:name="sub_156"/>
      <w:bookmarkEnd w:id="178"/>
      <w:r>
        <w:t xml:space="preserve">6. Работодатель с учетом требований </w:t>
      </w:r>
      <w:hyperlink r:id="rId44" w:history="1">
        <w:r>
          <w:rPr>
            <w:rStyle w:val="a4"/>
            <w:rFonts w:cs="Arial"/>
          </w:rPr>
          <w:t>законодательства</w:t>
        </w:r>
      </w:hyperlink>
      <w:r>
        <w:t xml:space="preserve">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bookmarkEnd w:id="179"/>
    <w:p w:rsidR="006D1A71" w:rsidRDefault="006D1A71"/>
    <w:p w:rsidR="006D1A71" w:rsidRDefault="006D1A71">
      <w:pPr>
        <w:pStyle w:val="af2"/>
      </w:pPr>
      <w:bookmarkStart w:id="180" w:name="sub_16"/>
      <w:r>
        <w:rPr>
          <w:rStyle w:val="a3"/>
          <w:bCs/>
        </w:rPr>
        <w:t>Статья 16.</w:t>
      </w:r>
      <w:r>
        <w:t xml:space="preserve"> Особенности проведения специальной оценки условий труда на отдельных рабочих местах</w:t>
      </w:r>
    </w:p>
    <w:p w:rsidR="006D1A71" w:rsidRDefault="006D1A71">
      <w:bookmarkStart w:id="181" w:name="sub_161"/>
      <w:bookmarkEnd w:id="180"/>
      <w:r>
        <w:t>1. 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6D1A71" w:rsidRDefault="006D1A71">
      <w:bookmarkStart w:id="182" w:name="sub_162"/>
      <w:bookmarkEnd w:id="181"/>
      <w:r>
        <w:t>2. На аналогичные рабочие места заполняется одна карта специальной оценки условий труда.</w:t>
      </w:r>
    </w:p>
    <w:p w:rsidR="006D1A71" w:rsidRDefault="006D1A71">
      <w:bookmarkStart w:id="183" w:name="sub_163"/>
      <w:bookmarkEnd w:id="182"/>
      <w:r>
        <w:t>3. В отношении аналогичных рабочих мест разрабатывается единый перечень мероприятий по улучшению условий и охраны труда работников.</w:t>
      </w:r>
    </w:p>
    <w:p w:rsidR="006D1A71" w:rsidRDefault="006D1A71">
      <w:bookmarkStart w:id="184" w:name="sub_164"/>
      <w:bookmarkEnd w:id="183"/>
      <w:r>
        <w:t>4. 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хронометрирования.</w:t>
      </w:r>
    </w:p>
    <w:p w:rsidR="006D1A71" w:rsidRDefault="006D1A71">
      <w:bookmarkStart w:id="185" w:name="sub_165"/>
      <w:bookmarkEnd w:id="184"/>
      <w:r>
        <w:t xml:space="preserve">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w:t>
      </w:r>
      <w:hyperlink w:anchor="sub_9" w:history="1">
        <w:r>
          <w:rPr>
            <w:rStyle w:val="a4"/>
            <w:rFonts w:cs="Arial"/>
          </w:rPr>
          <w:t>статьей 9</w:t>
        </w:r>
      </w:hyperlink>
      <w:r>
        <w:t xml:space="preserve">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bookmarkEnd w:id="185"/>
    <w:p w:rsidR="006D1A71" w:rsidRDefault="006D1A71"/>
    <w:p w:rsidR="006D1A71" w:rsidRDefault="006D1A71">
      <w:pPr>
        <w:pStyle w:val="af2"/>
      </w:pPr>
      <w:bookmarkStart w:id="186" w:name="sub_17"/>
      <w:r>
        <w:rPr>
          <w:rStyle w:val="a3"/>
          <w:bCs/>
        </w:rPr>
        <w:t>Статья 17.</w:t>
      </w:r>
      <w:r>
        <w:t xml:space="preserve"> Проведение внеплановой специальной оценки условий труда</w:t>
      </w:r>
    </w:p>
    <w:p w:rsidR="006D1A71" w:rsidRDefault="006D1A71">
      <w:bookmarkStart w:id="187" w:name="sub_171"/>
      <w:bookmarkEnd w:id="186"/>
      <w:r>
        <w:t>1. Внеплановая специальная оценка условий труда должна проводиться в следующих случаях:</w:t>
      </w:r>
    </w:p>
    <w:p w:rsidR="006D1A71" w:rsidRDefault="006D1A71">
      <w:bookmarkStart w:id="188" w:name="sub_1711"/>
      <w:bookmarkEnd w:id="187"/>
      <w:r>
        <w:t>1) ввод в эксплуатацию вновь организованных рабочих мест;</w:t>
      </w:r>
    </w:p>
    <w:p w:rsidR="006D1A71" w:rsidRDefault="006D1A71">
      <w:bookmarkStart w:id="189" w:name="sub_1712"/>
      <w:bookmarkEnd w:id="188"/>
      <w:r>
        <w:t xml:space="preserve">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w:t>
      </w:r>
      <w:hyperlink r:id="rId45" w:history="1">
        <w:r>
          <w:rPr>
            <w:rStyle w:val="a4"/>
            <w:rFonts w:cs="Arial"/>
          </w:rPr>
          <w:t>трудового законодательства</w:t>
        </w:r>
      </w:hyperlink>
      <w:r>
        <w:t xml:space="preserve"> и иных нормативных правовых актов, содержащих нормы трудового права, нарушениями требований настоящего Федерального закона;</w:t>
      </w:r>
    </w:p>
    <w:p w:rsidR="006D1A71" w:rsidRDefault="006D1A71">
      <w:bookmarkStart w:id="190" w:name="sub_1713"/>
      <w:bookmarkEnd w:id="189"/>
      <w: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6D1A71" w:rsidRDefault="006D1A71">
      <w:bookmarkStart w:id="191" w:name="sub_1714"/>
      <w:bookmarkEnd w:id="190"/>
      <w: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6D1A71" w:rsidRDefault="006D1A71">
      <w:bookmarkStart w:id="192" w:name="sub_1715"/>
      <w:bookmarkEnd w:id="191"/>
      <w: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6D1A71" w:rsidRDefault="006D1A71">
      <w:bookmarkStart w:id="193" w:name="sub_1716"/>
      <w:bookmarkEnd w:id="192"/>
      <w: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6D1A71" w:rsidRDefault="006D1A71">
      <w:bookmarkStart w:id="194" w:name="sub_1717"/>
      <w:bookmarkEnd w:id="193"/>
      <w:r>
        <w:lastRenderedPageBreak/>
        <w:t>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rsidR="006D1A71" w:rsidRDefault="006D1A71">
      <w:bookmarkStart w:id="195" w:name="sub_172"/>
      <w:bookmarkEnd w:id="194"/>
      <w:r>
        <w:t xml:space="preserve">2. Внеплановая специальная оценка условий труда проводится на соответствующих рабочих местах в течение шести месяцев со дня наступления указанных в </w:t>
      </w:r>
      <w:hyperlink w:anchor="sub_171" w:history="1">
        <w:r>
          <w:rPr>
            <w:rStyle w:val="a4"/>
            <w:rFonts w:cs="Arial"/>
          </w:rPr>
          <w:t>части 1</w:t>
        </w:r>
      </w:hyperlink>
      <w:r>
        <w:t xml:space="preserve"> настоящей статьи случаев.</w:t>
      </w:r>
    </w:p>
    <w:bookmarkEnd w:id="195"/>
    <w:p w:rsidR="006D1A71" w:rsidRDefault="006D1A71"/>
    <w:p w:rsidR="006D1A71" w:rsidRDefault="006D1A71">
      <w:pPr>
        <w:pStyle w:val="afa"/>
        <w:rPr>
          <w:color w:val="000000"/>
          <w:sz w:val="16"/>
          <w:szCs w:val="16"/>
        </w:rPr>
      </w:pPr>
      <w:bookmarkStart w:id="196" w:name="sub_18"/>
      <w:r>
        <w:rPr>
          <w:color w:val="000000"/>
          <w:sz w:val="16"/>
          <w:szCs w:val="16"/>
        </w:rPr>
        <w:t>ГАРАНТ:</w:t>
      </w:r>
    </w:p>
    <w:bookmarkEnd w:id="196"/>
    <w:p w:rsidR="006D1A71" w:rsidRDefault="006D1A71">
      <w:pPr>
        <w:pStyle w:val="afa"/>
      </w:pPr>
      <w:r>
        <w:t xml:space="preserve">Статья 18 </w:t>
      </w:r>
      <w:hyperlink w:anchor="sub_282" w:history="1">
        <w:r>
          <w:rPr>
            <w:rStyle w:val="a4"/>
            <w:rFonts w:cs="Arial"/>
          </w:rPr>
          <w:t>вступает в силу</w:t>
        </w:r>
      </w:hyperlink>
      <w:r>
        <w:t xml:space="preserve"> с 1 января 2016 г.</w:t>
      </w:r>
    </w:p>
    <w:p w:rsidR="006D1A71" w:rsidRDefault="006D1A71">
      <w:pPr>
        <w:ind w:left="2376" w:hanging="1678"/>
        <w:rPr>
          <w:rStyle w:val="aff4"/>
          <w:rFonts w:cs="Arial"/>
        </w:rPr>
      </w:pPr>
      <w:r>
        <w:rPr>
          <w:rStyle w:val="aff4"/>
          <w:rFonts w:cs="Arial"/>
        </w:rPr>
        <w:t>Статья 18. Федеральная государственная информационная система учета результатов проведения специальной оценки условий труда</w:t>
      </w:r>
    </w:p>
    <w:p w:rsidR="006D1A71" w:rsidRDefault="006D1A71">
      <w:pPr>
        <w:ind w:firstLine="698"/>
        <w:rPr>
          <w:rStyle w:val="aff4"/>
          <w:rFonts w:cs="Arial"/>
        </w:rPr>
      </w:pPr>
      <w:bookmarkStart w:id="197" w:name="sub_181"/>
      <w:r>
        <w:rPr>
          <w:rStyle w:val="aff4"/>
          <w:rFonts w:cs="Arial"/>
        </w:rPr>
        <w:t>1. Результаты проведения специальной оценки условий труда, в том числе в отношении рабочих мест, условия труда на которых признаны допустимыми и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учета результатов проведения специальной оценки условий труда (далее - информационная система учета).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p>
    <w:p w:rsidR="006D1A71" w:rsidRDefault="006D1A71">
      <w:pPr>
        <w:ind w:firstLine="698"/>
        <w:rPr>
          <w:rStyle w:val="aff4"/>
          <w:rFonts w:cs="Arial"/>
        </w:rPr>
      </w:pPr>
      <w:bookmarkStart w:id="198" w:name="sub_182"/>
      <w:bookmarkEnd w:id="197"/>
      <w:r>
        <w:rPr>
          <w:rStyle w:val="aff4"/>
          <w:rFonts w:cs="Arial"/>
        </w:rPr>
        <w:t>2. В информационной системе учета объектами учета являются следующие сведения:</w:t>
      </w:r>
    </w:p>
    <w:p w:rsidR="006D1A71" w:rsidRDefault="006D1A71">
      <w:pPr>
        <w:ind w:firstLine="698"/>
        <w:rPr>
          <w:rStyle w:val="aff4"/>
          <w:rFonts w:cs="Arial"/>
        </w:rPr>
      </w:pPr>
      <w:bookmarkStart w:id="199" w:name="sub_1821"/>
      <w:bookmarkEnd w:id="198"/>
      <w:r>
        <w:rPr>
          <w:rStyle w:val="aff4"/>
          <w:rFonts w:cs="Arial"/>
        </w:rPr>
        <w:t>1) в отношении работодателя:</w:t>
      </w:r>
    </w:p>
    <w:p w:rsidR="006D1A71" w:rsidRDefault="006D1A71">
      <w:pPr>
        <w:ind w:firstLine="698"/>
        <w:rPr>
          <w:rStyle w:val="aff4"/>
          <w:rFonts w:cs="Arial"/>
        </w:rPr>
      </w:pPr>
      <w:bookmarkStart w:id="200" w:name="sub_13331"/>
      <w:bookmarkEnd w:id="199"/>
      <w:r>
        <w:rPr>
          <w:rStyle w:val="aff4"/>
          <w:rFonts w:cs="Arial"/>
        </w:rPr>
        <w:t>а) полное наименование;</w:t>
      </w:r>
    </w:p>
    <w:p w:rsidR="006D1A71" w:rsidRDefault="006D1A71">
      <w:pPr>
        <w:ind w:firstLine="698"/>
        <w:rPr>
          <w:rStyle w:val="aff4"/>
          <w:rFonts w:cs="Arial"/>
        </w:rPr>
      </w:pPr>
      <w:bookmarkStart w:id="201" w:name="sub_13332"/>
      <w:bookmarkEnd w:id="200"/>
      <w:r>
        <w:rPr>
          <w:rStyle w:val="aff4"/>
          <w:rFonts w:cs="Arial"/>
        </w:rPr>
        <w:t>б) место нахождения и место осуществления деятельности;</w:t>
      </w:r>
    </w:p>
    <w:p w:rsidR="006D1A71" w:rsidRDefault="006D1A71">
      <w:pPr>
        <w:ind w:firstLine="698"/>
        <w:rPr>
          <w:rStyle w:val="aff4"/>
          <w:rFonts w:cs="Arial"/>
        </w:rPr>
      </w:pPr>
      <w:bookmarkStart w:id="202" w:name="sub_13333"/>
      <w:bookmarkEnd w:id="201"/>
      <w:r>
        <w:rPr>
          <w:rStyle w:val="aff4"/>
          <w:rFonts w:cs="Arial"/>
        </w:rPr>
        <w:t>в) идентификационный номер налогоплательщика;</w:t>
      </w:r>
    </w:p>
    <w:p w:rsidR="006D1A71" w:rsidRDefault="006D1A71">
      <w:pPr>
        <w:ind w:firstLine="698"/>
        <w:rPr>
          <w:rStyle w:val="aff4"/>
          <w:rFonts w:cs="Arial"/>
        </w:rPr>
      </w:pPr>
      <w:bookmarkStart w:id="203" w:name="sub_13334"/>
      <w:bookmarkEnd w:id="202"/>
      <w:r>
        <w:rPr>
          <w:rStyle w:val="aff4"/>
          <w:rFonts w:cs="Arial"/>
        </w:rPr>
        <w:t>г) основной государственный регистрационный номер;</w:t>
      </w:r>
    </w:p>
    <w:p w:rsidR="006D1A71" w:rsidRDefault="006D1A71">
      <w:pPr>
        <w:ind w:firstLine="698"/>
        <w:rPr>
          <w:rStyle w:val="aff4"/>
          <w:rFonts w:cs="Arial"/>
        </w:rPr>
      </w:pPr>
      <w:bookmarkStart w:id="204" w:name="sub_13335"/>
      <w:bookmarkEnd w:id="203"/>
      <w:r>
        <w:rPr>
          <w:rStyle w:val="aff4"/>
          <w:rFonts w:cs="Arial"/>
        </w:rPr>
        <w:t xml:space="preserve">д) код по </w:t>
      </w:r>
      <w:hyperlink r:id="rId46" w:history="1">
        <w:r>
          <w:rPr>
            <w:rStyle w:val="a4"/>
            <w:rFonts w:cs="Arial"/>
            <w:shd w:val="clear" w:color="auto" w:fill="D8EDE8"/>
          </w:rPr>
          <w:t>Общероссийскому классификатору</w:t>
        </w:r>
      </w:hyperlink>
      <w:r>
        <w:rPr>
          <w:rStyle w:val="aff4"/>
          <w:rFonts w:cs="Arial"/>
        </w:rPr>
        <w:t xml:space="preserve"> видов экономической деятельности;</w:t>
      </w:r>
    </w:p>
    <w:p w:rsidR="006D1A71" w:rsidRDefault="006D1A71">
      <w:pPr>
        <w:ind w:firstLine="698"/>
        <w:rPr>
          <w:rStyle w:val="aff4"/>
          <w:rFonts w:cs="Arial"/>
        </w:rPr>
      </w:pPr>
      <w:bookmarkStart w:id="205" w:name="sub_13336"/>
      <w:bookmarkEnd w:id="204"/>
      <w:r>
        <w:rPr>
          <w:rStyle w:val="aff4"/>
          <w:rFonts w:cs="Arial"/>
        </w:rPr>
        <w:t>е) количество рабочих мест;</w:t>
      </w:r>
    </w:p>
    <w:p w:rsidR="006D1A71" w:rsidRDefault="006D1A71">
      <w:pPr>
        <w:ind w:firstLine="698"/>
        <w:rPr>
          <w:rStyle w:val="aff4"/>
          <w:rFonts w:cs="Arial"/>
        </w:rPr>
      </w:pPr>
      <w:bookmarkStart w:id="206" w:name="sub_13337"/>
      <w:bookmarkEnd w:id="205"/>
      <w:r>
        <w:rPr>
          <w:rStyle w:val="aff4"/>
          <w:rFonts w:cs="Arial"/>
        </w:rPr>
        <w:t>ж) количество рабочих мест, на которых проведена специальная оценка условий труда;</w:t>
      </w:r>
    </w:p>
    <w:p w:rsidR="006D1A71" w:rsidRDefault="006D1A71">
      <w:pPr>
        <w:ind w:firstLine="698"/>
        <w:rPr>
          <w:rStyle w:val="aff4"/>
          <w:rFonts w:cs="Arial"/>
        </w:rPr>
      </w:pPr>
      <w:bookmarkStart w:id="207" w:name="sub_13338"/>
      <w:bookmarkEnd w:id="206"/>
      <w:r>
        <w:rPr>
          <w:rStyle w:val="aff4"/>
          <w:rFonts w:cs="Arial"/>
        </w:rPr>
        <w:t>з) распределение рабочих мест по классам (подклассам) условий труда;</w:t>
      </w:r>
    </w:p>
    <w:p w:rsidR="006D1A71" w:rsidRDefault="006D1A71">
      <w:pPr>
        <w:ind w:firstLine="698"/>
        <w:rPr>
          <w:rStyle w:val="aff4"/>
          <w:rFonts w:cs="Arial"/>
        </w:rPr>
      </w:pPr>
      <w:bookmarkStart w:id="208" w:name="sub_1822"/>
      <w:bookmarkEnd w:id="207"/>
      <w:r>
        <w:rPr>
          <w:rStyle w:val="aff4"/>
          <w:rFonts w:cs="Arial"/>
        </w:rPr>
        <w:t>2) в отношении рабочего места:</w:t>
      </w:r>
    </w:p>
    <w:p w:rsidR="006D1A71" w:rsidRDefault="006D1A71">
      <w:pPr>
        <w:ind w:firstLine="698"/>
        <w:rPr>
          <w:rStyle w:val="aff4"/>
          <w:rFonts w:cs="Arial"/>
        </w:rPr>
      </w:pPr>
      <w:bookmarkStart w:id="209" w:name="sub_13339"/>
      <w:bookmarkEnd w:id="208"/>
      <w:r>
        <w:rPr>
          <w:rStyle w:val="aff4"/>
          <w:rFonts w:cs="Arial"/>
        </w:rPr>
        <w:t>а) индивидуальный номер рабочего места;</w:t>
      </w:r>
    </w:p>
    <w:p w:rsidR="006D1A71" w:rsidRDefault="006D1A71">
      <w:pPr>
        <w:ind w:firstLine="698"/>
        <w:rPr>
          <w:rStyle w:val="aff4"/>
          <w:rFonts w:cs="Arial"/>
        </w:rPr>
      </w:pPr>
      <w:bookmarkStart w:id="210" w:name="sub_13340"/>
      <w:bookmarkEnd w:id="209"/>
      <w:r>
        <w:rPr>
          <w:rStyle w:val="aff4"/>
          <w:rFonts w:cs="Arial"/>
        </w:rPr>
        <w:t xml:space="preserve">б) код профессии работника или работников, занятых на данном рабочем месте, в соответствии с </w:t>
      </w:r>
      <w:hyperlink r:id="rId47" w:history="1">
        <w:r>
          <w:rPr>
            <w:rStyle w:val="a4"/>
            <w:rFonts w:cs="Arial"/>
            <w:shd w:val="clear" w:color="auto" w:fill="D8EDE8"/>
          </w:rPr>
          <w:t>Общероссийским классификатором</w:t>
        </w:r>
      </w:hyperlink>
      <w:r>
        <w:rPr>
          <w:rStyle w:val="aff4"/>
          <w:rFonts w:cs="Arial"/>
        </w:rPr>
        <w:t xml:space="preserve"> профессий рабочих, должностей служащих и тарифных разрядов;</w:t>
      </w:r>
    </w:p>
    <w:p w:rsidR="006D1A71" w:rsidRDefault="006D1A71">
      <w:pPr>
        <w:ind w:firstLine="698"/>
        <w:rPr>
          <w:rStyle w:val="aff4"/>
          <w:rFonts w:cs="Arial"/>
        </w:rPr>
      </w:pPr>
      <w:bookmarkStart w:id="211" w:name="sub_13341"/>
      <w:bookmarkEnd w:id="210"/>
      <w:r>
        <w:rPr>
          <w:rStyle w:val="aff4"/>
          <w:rFonts w:cs="Arial"/>
        </w:rPr>
        <w:t>в) страховой номер индивидуального лицевого счета работника или работников, занятых на данном рабочем месте;</w:t>
      </w:r>
    </w:p>
    <w:p w:rsidR="006D1A71" w:rsidRDefault="006D1A71">
      <w:pPr>
        <w:ind w:firstLine="698"/>
        <w:rPr>
          <w:rStyle w:val="aff4"/>
          <w:rFonts w:cs="Arial"/>
        </w:rPr>
      </w:pPr>
      <w:bookmarkStart w:id="212" w:name="sub_13342"/>
      <w:bookmarkEnd w:id="211"/>
      <w:r>
        <w:rPr>
          <w:rStyle w:val="aff4"/>
          <w:rFonts w:cs="Arial"/>
        </w:rPr>
        <w:t>г) численность работников, занятых на данном рабочем месте;</w:t>
      </w:r>
    </w:p>
    <w:p w:rsidR="006D1A71" w:rsidRDefault="006D1A71">
      <w:pPr>
        <w:ind w:firstLine="698"/>
        <w:rPr>
          <w:rStyle w:val="aff4"/>
          <w:rFonts w:cs="Arial"/>
        </w:rPr>
      </w:pPr>
      <w:bookmarkStart w:id="213" w:name="sub_13343"/>
      <w:bookmarkEnd w:id="212"/>
      <w:r>
        <w:rPr>
          <w:rStyle w:val="aff4"/>
          <w:rFonts w:cs="Arial"/>
        </w:rP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w:t>
      </w:r>
    </w:p>
    <w:p w:rsidR="006D1A71" w:rsidRDefault="006D1A71">
      <w:pPr>
        <w:ind w:firstLine="698"/>
        <w:rPr>
          <w:rStyle w:val="aff4"/>
          <w:rFonts w:cs="Arial"/>
        </w:rPr>
      </w:pPr>
      <w:bookmarkStart w:id="214" w:name="sub_13344"/>
      <w:bookmarkEnd w:id="213"/>
      <w:r>
        <w:rPr>
          <w:rStyle w:val="aff4"/>
          <w:rFonts w:cs="Arial"/>
        </w:rPr>
        <w:t>е) основание для формирования прав на досрочную трудовую пенсию по старости (при наличии);</w:t>
      </w:r>
    </w:p>
    <w:p w:rsidR="006D1A71" w:rsidRDefault="006D1A71">
      <w:pPr>
        <w:ind w:firstLine="698"/>
        <w:rPr>
          <w:rStyle w:val="aff4"/>
          <w:rFonts w:cs="Arial"/>
        </w:rPr>
      </w:pPr>
      <w:bookmarkStart w:id="215" w:name="sub_13345"/>
      <w:bookmarkEnd w:id="214"/>
      <w:r>
        <w:rPr>
          <w:rStyle w:val="aff4"/>
          <w:rFonts w:cs="Arial"/>
        </w:rP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6D1A71" w:rsidRDefault="006D1A71">
      <w:pPr>
        <w:ind w:firstLine="698"/>
        <w:rPr>
          <w:rStyle w:val="aff4"/>
          <w:rFonts w:cs="Arial"/>
        </w:rPr>
      </w:pPr>
      <w:bookmarkStart w:id="216" w:name="sub_13346"/>
      <w:bookmarkEnd w:id="215"/>
      <w:r>
        <w:rPr>
          <w:rStyle w:val="aff4"/>
          <w:rFonts w:cs="Arial"/>
        </w:rPr>
        <w:lastRenderedPageBreak/>
        <w:t>з) сведения о качестве результатов проведения специальной оценки условий труда (соответствие или несоответствие результатов проведения специальной оценки условий труда требованиям настоящего Федерального закона в случае проведения экспертизы качества специальной оценки условий труда);</w:t>
      </w:r>
    </w:p>
    <w:p w:rsidR="006D1A71" w:rsidRDefault="006D1A71">
      <w:pPr>
        <w:ind w:firstLine="698"/>
        <w:rPr>
          <w:rStyle w:val="aff4"/>
          <w:rFonts w:cs="Arial"/>
        </w:rPr>
      </w:pPr>
      <w:bookmarkStart w:id="217" w:name="sub_1823"/>
      <w:bookmarkEnd w:id="216"/>
      <w:r>
        <w:rPr>
          <w:rStyle w:val="aff4"/>
          <w:rFonts w:cs="Arial"/>
        </w:rPr>
        <w:t>3) в отношении организации, проводившей специальную оценку условий труда:</w:t>
      </w:r>
    </w:p>
    <w:p w:rsidR="006D1A71" w:rsidRDefault="006D1A71">
      <w:pPr>
        <w:ind w:firstLine="698"/>
        <w:rPr>
          <w:rStyle w:val="aff4"/>
          <w:rFonts w:cs="Arial"/>
        </w:rPr>
      </w:pPr>
      <w:bookmarkStart w:id="218" w:name="sub_13347"/>
      <w:bookmarkEnd w:id="217"/>
      <w:r>
        <w:rPr>
          <w:rStyle w:val="aff4"/>
          <w:rFonts w:cs="Arial"/>
        </w:rPr>
        <w:t>а) полное наименование;</w:t>
      </w:r>
    </w:p>
    <w:p w:rsidR="006D1A71" w:rsidRDefault="006D1A71">
      <w:pPr>
        <w:ind w:firstLine="698"/>
        <w:rPr>
          <w:rStyle w:val="aff4"/>
          <w:rFonts w:cs="Arial"/>
        </w:rPr>
      </w:pPr>
      <w:bookmarkStart w:id="219" w:name="sub_13348"/>
      <w:bookmarkEnd w:id="218"/>
      <w:r>
        <w:rPr>
          <w:rStyle w:val="aff4"/>
          <w:rFonts w:cs="Arial"/>
        </w:rPr>
        <w:t>б) регистрационный номер записи в реестре организаций, проводящих специальную оценку условий труда;</w:t>
      </w:r>
    </w:p>
    <w:p w:rsidR="006D1A71" w:rsidRDefault="006D1A71">
      <w:pPr>
        <w:ind w:firstLine="698"/>
        <w:rPr>
          <w:rStyle w:val="aff4"/>
          <w:rFonts w:cs="Arial"/>
        </w:rPr>
      </w:pPr>
      <w:bookmarkStart w:id="220" w:name="sub_13349"/>
      <w:bookmarkEnd w:id="219"/>
      <w:r>
        <w:rPr>
          <w:rStyle w:val="aff4"/>
          <w:rFonts w:cs="Arial"/>
        </w:rPr>
        <w:t>в) идентификационный номер налогоплательщика;</w:t>
      </w:r>
    </w:p>
    <w:p w:rsidR="006D1A71" w:rsidRDefault="006D1A71">
      <w:pPr>
        <w:ind w:firstLine="698"/>
        <w:rPr>
          <w:rStyle w:val="aff4"/>
          <w:rFonts w:cs="Arial"/>
        </w:rPr>
      </w:pPr>
      <w:bookmarkStart w:id="221" w:name="sub_13350"/>
      <w:bookmarkEnd w:id="220"/>
      <w:r>
        <w:rPr>
          <w:rStyle w:val="aff4"/>
          <w:rFonts w:cs="Arial"/>
        </w:rPr>
        <w:t>г) основной государственный регистрационный номер;</w:t>
      </w:r>
    </w:p>
    <w:p w:rsidR="006D1A71" w:rsidRDefault="006D1A71">
      <w:pPr>
        <w:ind w:firstLine="698"/>
        <w:rPr>
          <w:rStyle w:val="aff4"/>
          <w:rFonts w:cs="Arial"/>
        </w:rPr>
      </w:pPr>
      <w:bookmarkStart w:id="222" w:name="sub_13351"/>
      <w:bookmarkEnd w:id="221"/>
      <w:r>
        <w:rPr>
          <w:rStyle w:val="aff4"/>
          <w:rFonts w:cs="Arial"/>
        </w:rPr>
        <w:t>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6D1A71" w:rsidRDefault="006D1A71">
      <w:pPr>
        <w:ind w:firstLine="698"/>
        <w:rPr>
          <w:rStyle w:val="aff4"/>
          <w:rFonts w:cs="Arial"/>
        </w:rPr>
      </w:pPr>
      <w:bookmarkStart w:id="223" w:name="sub_13352"/>
      <w:bookmarkEnd w:id="222"/>
      <w:r>
        <w:rPr>
          <w:rStyle w:val="aff4"/>
          <w:rFonts w:cs="Arial"/>
        </w:rP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6D1A71" w:rsidRDefault="006D1A71">
      <w:pPr>
        <w:ind w:firstLine="698"/>
        <w:rPr>
          <w:rStyle w:val="aff4"/>
          <w:rFonts w:cs="Arial"/>
        </w:rPr>
      </w:pPr>
      <w:bookmarkStart w:id="224" w:name="sub_13353"/>
      <w:bookmarkEnd w:id="223"/>
      <w:r>
        <w:rPr>
          <w:rStyle w:val="aff4"/>
          <w:rFonts w:cs="Arial"/>
        </w:rP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6D1A71" w:rsidRDefault="006D1A71">
      <w:pPr>
        <w:ind w:firstLine="698"/>
        <w:rPr>
          <w:rStyle w:val="aff4"/>
          <w:rFonts w:cs="Arial"/>
        </w:rPr>
      </w:pPr>
      <w:bookmarkStart w:id="225" w:name="sub_183"/>
      <w:bookmarkEnd w:id="224"/>
      <w:r>
        <w:rPr>
          <w:rStyle w:val="aff4"/>
          <w:rFonts w:cs="Arial"/>
        </w:rPr>
        <w:t xml:space="preserve">3. Организация, проводящая специальную оценку условий труда, в течение десяти рабочих дней со дня утверждения отчета о ее проведении передает в информационную систему учета в форме электронного документа, подписанного квалифицированной </w:t>
      </w:r>
      <w:hyperlink r:id="rId48" w:history="1">
        <w:r>
          <w:rPr>
            <w:rStyle w:val="a4"/>
            <w:rFonts w:cs="Arial"/>
            <w:shd w:val="clear" w:color="auto" w:fill="D8EDE8"/>
          </w:rPr>
          <w:t>электронной подписью</w:t>
        </w:r>
      </w:hyperlink>
      <w:r>
        <w:rPr>
          <w:rStyle w:val="aff4"/>
          <w:rFonts w:cs="Arial"/>
        </w:rPr>
        <w:t xml:space="preserve">, сведения, предусмотренные </w:t>
      </w:r>
      <w:hyperlink w:anchor="sub_182" w:history="1">
        <w:r>
          <w:rPr>
            <w:rStyle w:val="a4"/>
            <w:rFonts w:cs="Arial"/>
            <w:shd w:val="clear" w:color="auto" w:fill="D8EDE8"/>
          </w:rPr>
          <w:t>частью 2</w:t>
        </w:r>
      </w:hyperlink>
      <w:r>
        <w:rPr>
          <w:rStyle w:val="aff4"/>
          <w:rFonts w:cs="Arial"/>
        </w:rPr>
        <w:t xml:space="preserve"> настоящей статьи.</w:t>
      </w:r>
    </w:p>
    <w:p w:rsidR="006D1A71" w:rsidRDefault="006D1A71">
      <w:pPr>
        <w:ind w:firstLine="698"/>
        <w:rPr>
          <w:rStyle w:val="aff4"/>
          <w:rFonts w:cs="Arial"/>
        </w:rPr>
      </w:pPr>
      <w:bookmarkStart w:id="226" w:name="sub_184"/>
      <w:bookmarkEnd w:id="225"/>
      <w:r>
        <w:rPr>
          <w:rStyle w:val="aff4"/>
          <w:rFonts w:cs="Arial"/>
        </w:rPr>
        <w:t xml:space="preserve">4. В случае невыполнения организацией, проводящей специальную оценку условий труда, обязанностей, предусмотренных </w:t>
      </w:r>
      <w:hyperlink w:anchor="sub_181" w:history="1">
        <w:r>
          <w:rPr>
            <w:rStyle w:val="a4"/>
            <w:rFonts w:cs="Arial"/>
            <w:shd w:val="clear" w:color="auto" w:fill="D8EDE8"/>
          </w:rPr>
          <w:t>частью 1</w:t>
        </w:r>
      </w:hyperlink>
      <w:r>
        <w:rPr>
          <w:rStyle w:val="aff4"/>
          <w:rFonts w:cs="Arial"/>
        </w:rPr>
        <w:t xml:space="preserve">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w:t>
      </w:r>
      <w:hyperlink r:id="rId49" w:history="1">
        <w:r>
          <w:rPr>
            <w:rStyle w:val="a4"/>
            <w:rFonts w:cs="Arial"/>
            <w:shd w:val="clear" w:color="auto" w:fill="D8EDE8"/>
          </w:rPr>
          <w:t>трудового законодательства</w:t>
        </w:r>
      </w:hyperlink>
      <w:r>
        <w:rPr>
          <w:rStyle w:val="aff4"/>
          <w:rFonts w:cs="Arial"/>
        </w:rPr>
        <w:t xml:space="preserve">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 </w:t>
      </w:r>
      <w:hyperlink w:anchor="sub_182" w:history="1">
        <w:r>
          <w:rPr>
            <w:rStyle w:val="a4"/>
            <w:rFonts w:cs="Arial"/>
            <w:shd w:val="clear" w:color="auto" w:fill="D8EDE8"/>
          </w:rPr>
          <w:t>части 2</w:t>
        </w:r>
      </w:hyperlink>
      <w:r>
        <w:rPr>
          <w:rStyle w:val="aff4"/>
          <w:rFonts w:cs="Arial"/>
        </w:rPr>
        <w:t xml:space="preserve"> настоящей статьи.</w:t>
      </w:r>
    </w:p>
    <w:p w:rsidR="006D1A71" w:rsidRDefault="006D1A71">
      <w:pPr>
        <w:ind w:firstLine="698"/>
        <w:rPr>
          <w:rStyle w:val="aff4"/>
          <w:rFonts w:cs="Arial"/>
        </w:rPr>
      </w:pPr>
      <w:bookmarkStart w:id="227" w:name="sub_185"/>
      <w:bookmarkEnd w:id="226"/>
      <w:r>
        <w:rPr>
          <w:rStyle w:val="aff4"/>
          <w:rFonts w:cs="Arial"/>
        </w:rPr>
        <w:t xml:space="preserve">5. В случае, указанном в </w:t>
      </w:r>
      <w:hyperlink w:anchor="sub_184" w:history="1">
        <w:r>
          <w:rPr>
            <w:rStyle w:val="a4"/>
            <w:rFonts w:cs="Arial"/>
            <w:shd w:val="clear" w:color="auto" w:fill="D8EDE8"/>
          </w:rPr>
          <w:t>части 4</w:t>
        </w:r>
      </w:hyperlink>
      <w:r>
        <w:rPr>
          <w:rStyle w:val="aff4"/>
          <w:rFonts w:cs="Arial"/>
        </w:rPr>
        <w:t xml:space="preserve">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w:t>
      </w:r>
      <w:hyperlink r:id="rId50" w:history="1">
        <w:r>
          <w:rPr>
            <w:rStyle w:val="a4"/>
            <w:rFonts w:cs="Arial"/>
            <w:shd w:val="clear" w:color="auto" w:fill="D8EDE8"/>
          </w:rPr>
          <w:t>трудового законодательства</w:t>
        </w:r>
      </w:hyperlink>
      <w:r>
        <w:rPr>
          <w:rStyle w:val="aff4"/>
          <w:rFonts w:cs="Arial"/>
        </w:rPr>
        <w:t xml:space="preserve">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квалифицированной </w:t>
      </w:r>
      <w:hyperlink r:id="rId51" w:history="1">
        <w:r>
          <w:rPr>
            <w:rStyle w:val="a4"/>
            <w:rFonts w:cs="Arial"/>
            <w:shd w:val="clear" w:color="auto" w:fill="D8EDE8"/>
          </w:rPr>
          <w:t>электронной подписью</w:t>
        </w:r>
      </w:hyperlink>
      <w:r>
        <w:rPr>
          <w:rStyle w:val="aff4"/>
          <w:rFonts w:cs="Arial"/>
        </w:rPr>
        <w:t xml:space="preserve">, сведения в отношении объектов учета, указанных в </w:t>
      </w:r>
      <w:hyperlink w:anchor="sub_182" w:history="1">
        <w:r>
          <w:rPr>
            <w:rStyle w:val="a4"/>
            <w:rFonts w:cs="Arial"/>
            <w:shd w:val="clear" w:color="auto" w:fill="D8EDE8"/>
          </w:rPr>
          <w:t>части 2</w:t>
        </w:r>
      </w:hyperlink>
      <w:r>
        <w:rPr>
          <w:rStyle w:val="aff4"/>
          <w:rFonts w:cs="Arial"/>
        </w:rPr>
        <w:t xml:space="preserve"> настоящей статьи.</w:t>
      </w:r>
    </w:p>
    <w:p w:rsidR="006D1A71" w:rsidRDefault="006D1A71">
      <w:pPr>
        <w:ind w:firstLine="698"/>
        <w:rPr>
          <w:rStyle w:val="aff4"/>
          <w:rFonts w:cs="Arial"/>
        </w:rPr>
      </w:pPr>
      <w:bookmarkStart w:id="228" w:name="sub_186"/>
      <w:bookmarkEnd w:id="227"/>
      <w:r>
        <w:rPr>
          <w:rStyle w:val="aff4"/>
          <w:rFonts w:cs="Arial"/>
        </w:rPr>
        <w:t xml:space="preserve">6. 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 труда и страховщиками в целях, указанных в </w:t>
      </w:r>
      <w:hyperlink w:anchor="sub_7" w:history="1">
        <w:r>
          <w:rPr>
            <w:rStyle w:val="a4"/>
            <w:rFonts w:cs="Arial"/>
            <w:shd w:val="clear" w:color="auto" w:fill="D8EDE8"/>
          </w:rPr>
          <w:t>статье 7</w:t>
        </w:r>
      </w:hyperlink>
      <w:r>
        <w:rPr>
          <w:rStyle w:val="aff4"/>
          <w:rFonts w:cs="Arial"/>
        </w:rPr>
        <w:t xml:space="preserve"> настоящего Федерального закона.</w:t>
      </w:r>
    </w:p>
    <w:p w:rsidR="006D1A71" w:rsidRDefault="006D1A71">
      <w:pPr>
        <w:ind w:firstLine="698"/>
        <w:rPr>
          <w:rStyle w:val="aff4"/>
          <w:rFonts w:cs="Arial"/>
        </w:rPr>
      </w:pPr>
      <w:bookmarkStart w:id="229" w:name="sub_187"/>
      <w:bookmarkEnd w:id="228"/>
      <w:r>
        <w:rPr>
          <w:rStyle w:val="aff4"/>
          <w:rFonts w:cs="Arial"/>
        </w:rPr>
        <w:lastRenderedPageBreak/>
        <w:t>7. Порядок формирования, хранения и использования сведений, содержащихся в информационной системе учета,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6D1A71" w:rsidRDefault="006D1A71">
      <w:pPr>
        <w:ind w:firstLine="698"/>
        <w:rPr>
          <w:rStyle w:val="aff4"/>
          <w:rFonts w:cs="Arial"/>
        </w:rPr>
      </w:pPr>
      <w:bookmarkStart w:id="230" w:name="sub_188"/>
      <w:bookmarkEnd w:id="229"/>
      <w:r>
        <w:rPr>
          <w:rStyle w:val="aff4"/>
          <w:rFonts w:cs="Arial"/>
        </w:rP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6D1A71" w:rsidRDefault="006D1A71">
      <w:pPr>
        <w:ind w:firstLine="698"/>
        <w:rPr>
          <w:rStyle w:val="aff4"/>
          <w:rFonts w:cs="Arial"/>
        </w:rPr>
      </w:pPr>
      <w:bookmarkStart w:id="231" w:name="sub_189"/>
      <w:bookmarkEnd w:id="230"/>
      <w:r>
        <w:rPr>
          <w:rStyle w:val="aff4"/>
          <w:rFonts w:cs="Arial"/>
        </w:rP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bookmarkEnd w:id="231"/>
    <w:p w:rsidR="006D1A71" w:rsidRDefault="006D1A71"/>
    <w:p w:rsidR="006D1A71" w:rsidRDefault="006D1A71">
      <w:pPr>
        <w:pStyle w:val="1"/>
      </w:pPr>
      <w:bookmarkStart w:id="232" w:name="sub_300"/>
      <w:r>
        <w:t>Глава 3. Организации, проводящие специальную оценку условий труда, и эксперты организаций, проводящих специальную оценку условий труда</w:t>
      </w:r>
    </w:p>
    <w:bookmarkEnd w:id="232"/>
    <w:p w:rsidR="006D1A71" w:rsidRDefault="006D1A71"/>
    <w:p w:rsidR="006D1A71" w:rsidRDefault="006D1A71">
      <w:pPr>
        <w:pStyle w:val="af2"/>
      </w:pPr>
      <w:bookmarkStart w:id="233" w:name="sub_19"/>
      <w:r>
        <w:rPr>
          <w:rStyle w:val="a3"/>
          <w:bCs/>
        </w:rPr>
        <w:t>Статья 19.</w:t>
      </w:r>
      <w:r>
        <w:t xml:space="preserve"> Организация, проводящая специальную оценку условий труда</w:t>
      </w:r>
    </w:p>
    <w:p w:rsidR="006D1A71" w:rsidRDefault="006D1A71">
      <w:bookmarkStart w:id="234" w:name="sub_191"/>
      <w:bookmarkEnd w:id="233"/>
      <w:r>
        <w:t>1. Организация, проводящая специальную оценку условий труда, должна соответствовать следующим требованиям:</w:t>
      </w:r>
    </w:p>
    <w:p w:rsidR="006D1A71" w:rsidRDefault="006D1A71">
      <w:bookmarkStart w:id="235" w:name="sub_1911"/>
      <w:bookmarkEnd w:id="234"/>
      <w: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6D1A71" w:rsidRDefault="006D1A71">
      <w:bookmarkStart w:id="236" w:name="sub_1912"/>
      <w:bookmarkEnd w:id="235"/>
      <w: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врач по общей гигиене, врач по гигиене труда, врач по санитарно-гигиеническим лабораторным исследованиям;</w:t>
      </w:r>
    </w:p>
    <w:p w:rsidR="006D1A71" w:rsidRDefault="006D1A71">
      <w:bookmarkStart w:id="237" w:name="sub_1913"/>
      <w:bookmarkEnd w:id="236"/>
      <w:r>
        <w:t xml:space="preserve">3) наличие в качестве структурного подразделения испытательной лаборатории (центра), которая аккредитована национальным органом Российской Федерации по аккредитации в порядке, установленном законодательством Российской Федерации,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w:anchor="sub_1331" w:history="1">
        <w:r>
          <w:rPr>
            <w:rStyle w:val="a4"/>
            <w:rFonts w:cs="Arial"/>
          </w:rPr>
          <w:t>пунктами 1 - 11</w:t>
        </w:r>
      </w:hyperlink>
      <w:r>
        <w:t xml:space="preserve"> и </w:t>
      </w:r>
      <w:hyperlink w:anchor="sub_13315" w:history="1">
        <w:r>
          <w:rPr>
            <w:rStyle w:val="a4"/>
            <w:rFonts w:cs="Arial"/>
          </w:rPr>
          <w:t>15 - 23 части 3 статьи 13</w:t>
        </w:r>
      </w:hyperlink>
      <w:r>
        <w:t xml:space="preserve"> настоящего Федерального закона.</w:t>
      </w:r>
    </w:p>
    <w:p w:rsidR="006D1A71" w:rsidRDefault="006D1A71">
      <w:bookmarkStart w:id="238" w:name="sub_192"/>
      <w:bookmarkEnd w:id="237"/>
      <w:r>
        <w:t xml:space="preserve">2. 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w:t>
      </w:r>
      <w:hyperlink w:anchor="sub_13312" w:history="1">
        <w:r>
          <w:rPr>
            <w:rStyle w:val="a4"/>
            <w:rFonts w:cs="Arial"/>
          </w:rPr>
          <w:t>пунктами 12 - 14</w:t>
        </w:r>
      </w:hyperlink>
      <w:r>
        <w:t xml:space="preserve"> и </w:t>
      </w:r>
      <w:hyperlink w:anchor="sub_13324" w:history="1">
        <w:r>
          <w:rPr>
            <w:rStyle w:val="a4"/>
            <w:rFonts w:cs="Arial"/>
          </w:rPr>
          <w:t>24 части 3 статьи 13</w:t>
        </w:r>
      </w:hyperlink>
      <w:r>
        <w:t xml:space="preserve">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 исследований (испытаний) и измерений данных факторов испытательные лаборатории (центры), аккредитованные национальным органом Российской Федерации по аккредитации в порядке, установленном законодательством Российской Федерации.</w:t>
      </w:r>
    </w:p>
    <w:p w:rsidR="006D1A71" w:rsidRDefault="006D1A71">
      <w:bookmarkStart w:id="239" w:name="sub_193"/>
      <w:bookmarkEnd w:id="238"/>
      <w:r>
        <w:t>3. Порядок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bookmarkEnd w:id="239"/>
    <w:p w:rsidR="006D1A71" w:rsidRDefault="006D1A71"/>
    <w:p w:rsidR="006D1A71" w:rsidRDefault="006D1A71">
      <w:pPr>
        <w:pStyle w:val="af2"/>
      </w:pPr>
      <w:bookmarkStart w:id="240" w:name="sub_20"/>
      <w:r>
        <w:rPr>
          <w:rStyle w:val="a3"/>
          <w:bCs/>
        </w:rPr>
        <w:lastRenderedPageBreak/>
        <w:t>Статья 20.</w:t>
      </w:r>
      <w:r>
        <w:t xml:space="preserve"> Эксперты организаций, проводящих специальную оценку условий труда</w:t>
      </w:r>
    </w:p>
    <w:p w:rsidR="006D1A71" w:rsidRDefault="006D1A71">
      <w:bookmarkStart w:id="241" w:name="sub_201"/>
      <w:bookmarkEnd w:id="240"/>
      <w:r>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6D1A71" w:rsidRDefault="006D1A71">
      <w:bookmarkStart w:id="242" w:name="sub_202"/>
      <w:bookmarkEnd w:id="241"/>
      <w:r>
        <w:t>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6D1A71" w:rsidRDefault="006D1A71">
      <w:bookmarkStart w:id="243" w:name="sub_203"/>
      <w:bookmarkEnd w:id="242"/>
      <w:r>
        <w:t>3. Лица, претендующие на получение сертификата эксперта, должны соответствовать следующим требованиям:</w:t>
      </w:r>
    </w:p>
    <w:p w:rsidR="006D1A71" w:rsidRDefault="006D1A71">
      <w:bookmarkStart w:id="244" w:name="sub_231"/>
      <w:bookmarkEnd w:id="243"/>
      <w:r>
        <w:t>1) наличие высшего образования;</w:t>
      </w:r>
    </w:p>
    <w:p w:rsidR="006D1A71" w:rsidRDefault="006D1A71">
      <w:bookmarkStart w:id="245" w:name="sub_232"/>
      <w:bookmarkEnd w:id="244"/>
      <w: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6D1A71" w:rsidRDefault="006D1A71">
      <w:bookmarkStart w:id="246" w:name="sub_233"/>
      <w:bookmarkEnd w:id="245"/>
      <w: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6D1A71" w:rsidRDefault="006D1A71">
      <w:bookmarkStart w:id="247" w:name="sub_204"/>
      <w:bookmarkEnd w:id="246"/>
      <w:r>
        <w:t xml:space="preserve">4. </w:t>
      </w:r>
      <w:hyperlink r:id="rId52" w:history="1">
        <w:r>
          <w:rPr>
            <w:rStyle w:val="a4"/>
            <w:rFonts w:cs="Arial"/>
          </w:rPr>
          <w:t>Форма</w:t>
        </w:r>
      </w:hyperlink>
      <w:r>
        <w:t xml:space="preserve"> сертификата эксперта, </w:t>
      </w:r>
      <w:hyperlink r:id="rId53" w:history="1">
        <w:r>
          <w:rPr>
            <w:rStyle w:val="a4"/>
            <w:rFonts w:cs="Arial"/>
          </w:rPr>
          <w:t>технические требования</w:t>
        </w:r>
      </w:hyperlink>
      <w:r>
        <w:t xml:space="preserve"> к нему и </w:t>
      </w:r>
      <w:hyperlink r:id="rId54" w:history="1">
        <w:r>
          <w:rPr>
            <w:rStyle w:val="a4"/>
            <w:rFonts w:cs="Arial"/>
          </w:rPr>
          <w:t>инструкция</w:t>
        </w:r>
      </w:hyperlink>
      <w:r>
        <w:t xml:space="preserve">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bookmarkEnd w:id="247"/>
    <w:p w:rsidR="006D1A71" w:rsidRDefault="006D1A71"/>
    <w:p w:rsidR="006D1A71" w:rsidRDefault="006D1A71">
      <w:pPr>
        <w:pStyle w:val="af2"/>
      </w:pPr>
      <w:bookmarkStart w:id="248" w:name="sub_21"/>
      <w:r>
        <w:rPr>
          <w:rStyle w:val="a3"/>
          <w:bCs/>
        </w:rPr>
        <w:t>Статья 21.</w:t>
      </w:r>
      <w:r>
        <w:t xml:space="preserve">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6D1A71" w:rsidRDefault="006D1A71">
      <w:bookmarkStart w:id="249" w:name="sub_2111"/>
      <w:bookmarkEnd w:id="248"/>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6D1A71" w:rsidRDefault="006D1A71">
      <w:bookmarkStart w:id="250" w:name="sub_2122"/>
      <w:bookmarkEnd w:id="249"/>
      <w:r>
        <w:t>2. Порядок формирования и ведения реестра организаций устанавливается Правительством Российской Федерации.</w:t>
      </w:r>
    </w:p>
    <w:p w:rsidR="006D1A71" w:rsidRDefault="006D1A71">
      <w:bookmarkStart w:id="251" w:name="sub_2133"/>
      <w:bookmarkEnd w:id="250"/>
      <w:r>
        <w:t xml:space="preserve">3. </w:t>
      </w:r>
      <w:hyperlink r:id="rId55" w:history="1">
        <w:r>
          <w:rPr>
            <w:rStyle w:val="a4"/>
            <w:rFonts w:cs="Arial"/>
          </w:rPr>
          <w:t>Порядок</w:t>
        </w:r>
      </w:hyperlink>
      <w:r>
        <w:t xml:space="preserve">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6D1A71" w:rsidRDefault="006D1A71">
      <w:bookmarkStart w:id="252" w:name="sub_214"/>
      <w:bookmarkEnd w:id="251"/>
      <w:r>
        <w:t>4. В реестр организаций вносятся следующие сведения:</w:t>
      </w:r>
    </w:p>
    <w:p w:rsidR="006D1A71" w:rsidRDefault="006D1A71">
      <w:bookmarkStart w:id="253" w:name="sub_2141"/>
      <w:bookmarkEnd w:id="252"/>
      <w:r>
        <w:t>1) полное наименование организации и место ее нахождения;</w:t>
      </w:r>
    </w:p>
    <w:p w:rsidR="006D1A71" w:rsidRDefault="006D1A71">
      <w:bookmarkStart w:id="254" w:name="sub_2142"/>
      <w:bookmarkEnd w:id="253"/>
      <w:r>
        <w:t>2) идентификационный номер налогоплательщика;</w:t>
      </w:r>
    </w:p>
    <w:p w:rsidR="006D1A71" w:rsidRDefault="006D1A71">
      <w:bookmarkStart w:id="255" w:name="sub_2143"/>
      <w:bookmarkEnd w:id="254"/>
      <w:r>
        <w:t>3) основной государственный регистрационный номер;</w:t>
      </w:r>
    </w:p>
    <w:p w:rsidR="006D1A71" w:rsidRDefault="006D1A71">
      <w:bookmarkStart w:id="256" w:name="sub_2144"/>
      <w:bookmarkEnd w:id="255"/>
      <w:r>
        <w:t>4) регистрационный номер записи в реестре организаций;</w:t>
      </w:r>
    </w:p>
    <w:p w:rsidR="006D1A71" w:rsidRDefault="006D1A71">
      <w:bookmarkStart w:id="257" w:name="sub_2145"/>
      <w:bookmarkEnd w:id="256"/>
      <w:r>
        <w:t>5) дата внесения сведений об организации в реестр организаций;</w:t>
      </w:r>
    </w:p>
    <w:p w:rsidR="006D1A71" w:rsidRDefault="006D1A71">
      <w:bookmarkStart w:id="258" w:name="sub_2146"/>
      <w:bookmarkEnd w:id="257"/>
      <w: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6D1A71" w:rsidRDefault="006D1A71">
      <w:bookmarkStart w:id="259" w:name="sub_2147"/>
      <w:bookmarkEnd w:id="258"/>
      <w:r>
        <w:lastRenderedPageBreak/>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6D1A71" w:rsidRDefault="006D1A71">
      <w:bookmarkStart w:id="260" w:name="sub_2148"/>
      <w:bookmarkEnd w:id="259"/>
      <w: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6D1A71" w:rsidRDefault="006D1A71">
      <w:bookmarkStart w:id="261" w:name="sub_215"/>
      <w:bookmarkEnd w:id="260"/>
      <w:r>
        <w:t>5. В реестр экспертов вносятся следующие сведения:</w:t>
      </w:r>
    </w:p>
    <w:p w:rsidR="006D1A71" w:rsidRDefault="006D1A71">
      <w:bookmarkStart w:id="262" w:name="sub_2151"/>
      <w:bookmarkEnd w:id="261"/>
      <w:r>
        <w:t>1) фамилия, имя, отчество (при наличии) эксперта;</w:t>
      </w:r>
    </w:p>
    <w:p w:rsidR="006D1A71" w:rsidRDefault="006D1A71">
      <w:bookmarkStart w:id="263" w:name="sub_2152"/>
      <w:bookmarkEnd w:id="262"/>
      <w: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6D1A71" w:rsidRDefault="006D1A71">
      <w:bookmarkStart w:id="264" w:name="sub_2153"/>
      <w:bookmarkEnd w:id="263"/>
      <w:r>
        <w:t>3) область или области деятельности, в рамках которых эксперт может выполнять работы по проведению специальной оценки условий труда;</w:t>
      </w:r>
    </w:p>
    <w:p w:rsidR="006D1A71" w:rsidRDefault="006D1A71">
      <w:bookmarkStart w:id="265" w:name="sub_2154"/>
      <w:bookmarkEnd w:id="264"/>
      <w:r>
        <w:t>4) дата аннулирования сертификата эксперта.</w:t>
      </w:r>
    </w:p>
    <w:p w:rsidR="006D1A71" w:rsidRDefault="006D1A71">
      <w:bookmarkStart w:id="266" w:name="sub_216"/>
      <w:bookmarkEnd w:id="265"/>
      <w:r>
        <w:t xml:space="preserve">6. Сведения, указанные в </w:t>
      </w:r>
      <w:hyperlink w:anchor="sub_214" w:history="1">
        <w:r>
          <w:rPr>
            <w:rStyle w:val="a4"/>
            <w:rFonts w:cs="Arial"/>
          </w:rPr>
          <w:t>частях 4</w:t>
        </w:r>
      </w:hyperlink>
      <w:r>
        <w:t xml:space="preserve"> и </w:t>
      </w:r>
      <w:hyperlink w:anchor="sub_215" w:history="1">
        <w:r>
          <w:rPr>
            <w:rStyle w:val="a4"/>
            <w:rFonts w:cs="Arial"/>
          </w:rPr>
          <w:t>5</w:t>
        </w:r>
      </w:hyperlink>
      <w:r>
        <w:t xml:space="preserve">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
    <w:bookmarkEnd w:id="266"/>
    <w:p w:rsidR="006D1A71" w:rsidRDefault="006D1A71"/>
    <w:p w:rsidR="006D1A71" w:rsidRDefault="006D1A71">
      <w:pPr>
        <w:pStyle w:val="af2"/>
      </w:pPr>
      <w:bookmarkStart w:id="267" w:name="sub_22"/>
      <w:r>
        <w:rPr>
          <w:rStyle w:val="a3"/>
          <w:bCs/>
        </w:rPr>
        <w:t>Статья 22.</w:t>
      </w:r>
      <w:r>
        <w:t xml:space="preserve">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6D1A71" w:rsidRDefault="006D1A71">
      <w:bookmarkStart w:id="268" w:name="sub_221"/>
      <w:bookmarkEnd w:id="267"/>
      <w:r>
        <w:t xml:space="preserve">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w:t>
      </w:r>
      <w:hyperlink r:id="rId56" w:history="1">
        <w:r>
          <w:rPr>
            <w:rStyle w:val="a4"/>
            <w:rFonts w:cs="Arial"/>
          </w:rPr>
          <w:t>Трудового кодекса</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6D1A71" w:rsidRDefault="006D1A71">
      <w:bookmarkStart w:id="269" w:name="sub_222"/>
      <w:bookmarkEnd w:id="268"/>
      <w:r>
        <w:t>2. Специальная оценка условий труда не может проводиться:</w:t>
      </w:r>
    </w:p>
    <w:p w:rsidR="006D1A71" w:rsidRDefault="006D1A71">
      <w:bookmarkStart w:id="270" w:name="sub_2221"/>
      <w:bookmarkEnd w:id="269"/>
      <w: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6D1A71" w:rsidRDefault="006D1A71">
      <w:bookmarkStart w:id="271" w:name="sub_2222"/>
      <w:bookmarkEnd w:id="270"/>
      <w: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6D1A71" w:rsidRDefault="006D1A71">
      <w:bookmarkStart w:id="272" w:name="sub_2223"/>
      <w:bookmarkEnd w:id="271"/>
      <w: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6D1A71" w:rsidRDefault="006D1A71">
      <w:bookmarkStart w:id="273" w:name="sub_2224"/>
      <w:bookmarkEnd w:id="272"/>
      <w: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6D1A71" w:rsidRDefault="006D1A71">
      <w:bookmarkStart w:id="274" w:name="sub_2225"/>
      <w:bookmarkEnd w:id="273"/>
      <w:r>
        <w:lastRenderedPageBreak/>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6D1A71" w:rsidRDefault="006D1A71">
      <w:bookmarkStart w:id="275" w:name="sub_2226"/>
      <w:bookmarkEnd w:id="274"/>
      <w: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6D1A71" w:rsidRDefault="006D1A71">
      <w:bookmarkStart w:id="276" w:name="sub_223"/>
      <w:bookmarkEnd w:id="275"/>
      <w: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6D1A71" w:rsidRDefault="006D1A71">
      <w:bookmarkStart w:id="277" w:name="sub_224"/>
      <w:bookmarkEnd w:id="276"/>
      <w: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6D1A71" w:rsidRDefault="006D1A71">
      <w:bookmarkStart w:id="278" w:name="sub_225"/>
      <w:bookmarkEnd w:id="277"/>
      <w:r>
        <w:t>5. Нарушение организацией, проводящей специальную оценку условий труда, или экспертом порядка проведения специальной оценки условий труда влечет за собой административную ответственность в соответствии с Кодексом Российской Федерации об административных правонарушениях.</w:t>
      </w:r>
    </w:p>
    <w:bookmarkEnd w:id="278"/>
    <w:p w:rsidR="006D1A71" w:rsidRDefault="006D1A71"/>
    <w:p w:rsidR="006D1A71" w:rsidRDefault="006D1A71">
      <w:pPr>
        <w:pStyle w:val="af2"/>
      </w:pPr>
      <w:bookmarkStart w:id="279" w:name="sub_23"/>
      <w:r>
        <w:rPr>
          <w:rStyle w:val="a3"/>
          <w:bCs/>
        </w:rPr>
        <w:t>Статья 23.</w:t>
      </w:r>
      <w:r>
        <w:t xml:space="preserve"> Обеспечение исполнения обязательств организации, проводящей специальную оценку условий труда</w:t>
      </w:r>
    </w:p>
    <w:bookmarkEnd w:id="279"/>
    <w:p w:rsidR="006D1A71" w:rsidRDefault="006D1A71">
      <w: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
    <w:p w:rsidR="006D1A71" w:rsidRDefault="006D1A71"/>
    <w:p w:rsidR="006D1A71" w:rsidRDefault="006D1A71">
      <w:pPr>
        <w:pStyle w:val="af2"/>
      </w:pPr>
      <w:bookmarkStart w:id="280" w:name="sub_24"/>
      <w:r>
        <w:rPr>
          <w:rStyle w:val="a3"/>
          <w:bCs/>
        </w:rPr>
        <w:t>Статья 24.</w:t>
      </w:r>
      <w:r>
        <w:t xml:space="preserve"> Экспертиза качества специальной оценки условий труда</w:t>
      </w:r>
    </w:p>
    <w:p w:rsidR="006D1A71" w:rsidRDefault="006D1A71">
      <w:bookmarkStart w:id="281" w:name="sub_241"/>
      <w:bookmarkEnd w:id="280"/>
      <w:r>
        <w:t>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кодексом Российской Федерации.</w:t>
      </w:r>
    </w:p>
    <w:p w:rsidR="006D1A71" w:rsidRDefault="006D1A71">
      <w:bookmarkStart w:id="282" w:name="sub_242"/>
      <w:bookmarkEnd w:id="281"/>
      <w:r>
        <w:t>2. Экспертиза качества специальной оценки условий труда осуществляется:</w:t>
      </w:r>
    </w:p>
    <w:p w:rsidR="006D1A71" w:rsidRDefault="006D1A71">
      <w:bookmarkStart w:id="283" w:name="sub_2421"/>
      <w:bookmarkEnd w:id="282"/>
      <w:r>
        <w:t xml:space="preserve">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w:t>
      </w:r>
      <w:hyperlink r:id="rId57" w:history="1">
        <w:r>
          <w:rPr>
            <w:rStyle w:val="a4"/>
            <w:rFonts w:cs="Arial"/>
          </w:rPr>
          <w:t>трудового законодательства</w:t>
        </w:r>
      </w:hyperlink>
      <w:r>
        <w:t xml:space="preserve">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w:t>
      </w:r>
      <w:r>
        <w:lastRenderedPageBreak/>
        <w:t>работниками представительных органов, а также работодателей, их объединений, страховщиков;</w:t>
      </w:r>
    </w:p>
    <w:p w:rsidR="006D1A71" w:rsidRDefault="006D1A71">
      <w:bookmarkStart w:id="284" w:name="sub_2422"/>
      <w:bookmarkEnd w:id="283"/>
      <w:r>
        <w:t xml:space="preserve">2) по поданным непосредственно в орган, уполномоченный на проведение экспертизы качества специальной оценки условий труда, в соответствии с </w:t>
      </w:r>
      <w:hyperlink w:anchor="sub_241" w:history="1">
        <w:r>
          <w:rPr>
            <w:rStyle w:val="a4"/>
            <w:rFonts w:cs="Arial"/>
          </w:rPr>
          <w:t>частью 1</w:t>
        </w:r>
      </w:hyperlink>
      <w:r>
        <w:t xml:space="preserve">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w:t>
      </w:r>
    </w:p>
    <w:p w:rsidR="006D1A71" w:rsidRDefault="006D1A71">
      <w:bookmarkStart w:id="285" w:name="sub_243"/>
      <w:bookmarkEnd w:id="284"/>
      <w:r>
        <w:t xml:space="preserve">3. Проведение экспертизы качества специальной оценки условий труда по основанию, указанному в </w:t>
      </w:r>
      <w:hyperlink w:anchor="sub_2422" w:history="1">
        <w:r>
          <w:rPr>
            <w:rStyle w:val="a4"/>
            <w:rFonts w:cs="Arial"/>
          </w:rPr>
          <w:t>пункте 2 части 2</w:t>
        </w:r>
      </w:hyperlink>
      <w:r>
        <w:t xml:space="preserve"> настоящей статьи, осуществляется на платной основе за счет средств заявителя. Методические рекомендации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органом исполнительной власти.</w:t>
      </w:r>
    </w:p>
    <w:p w:rsidR="006D1A71" w:rsidRDefault="006D1A71">
      <w:bookmarkStart w:id="286" w:name="sub_244"/>
      <w:bookmarkEnd w:id="285"/>
      <w:r>
        <w:t xml:space="preserve">4. Разногласия по вопросам проведения экспертизы качества специальной оценки условий труда, несогласие заявителей, указанных в </w:t>
      </w:r>
      <w:hyperlink w:anchor="sub_242" w:history="1">
        <w:r>
          <w:rPr>
            <w:rStyle w:val="a4"/>
            <w:rFonts w:cs="Arial"/>
          </w:rPr>
          <w:t>части 2</w:t>
        </w:r>
      </w:hyperlink>
      <w:r>
        <w:t xml:space="preserve"> настоящей статьи, с результатами экспертизы качества специальной оценки условий труда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w:t>
      </w:r>
      <w:hyperlink r:id="rId58" w:history="1">
        <w:r>
          <w:rPr>
            <w:rStyle w:val="a4"/>
            <w:rFonts w:cs="Arial"/>
          </w:rPr>
          <w:t>Федерального закона</w:t>
        </w:r>
      </w:hyperlink>
      <w:r>
        <w:t xml:space="preserve"> от 27 июля 2010 года N 210-ФЗ "Об организации предоставления государственных и муниципальных услуг".</w:t>
      </w:r>
    </w:p>
    <w:p w:rsidR="006D1A71" w:rsidRDefault="006D1A71">
      <w:bookmarkStart w:id="287" w:name="sub_245"/>
      <w:bookmarkEnd w:id="286"/>
      <w:r>
        <w:t>5. Порядок проведения экспертизы качества специальной оценки условий труда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6D1A71" w:rsidRDefault="006D1A71">
      <w:bookmarkStart w:id="288" w:name="sub_246"/>
      <w:bookmarkEnd w:id="287"/>
      <w:r>
        <w:t xml:space="preserve">6. Результаты экспертизы качества специальной оценки условий труда подлежат передаче в информационную систему учета в порядке, установленном </w:t>
      </w:r>
      <w:hyperlink w:anchor="sub_183" w:history="1">
        <w:r>
          <w:rPr>
            <w:rStyle w:val="a4"/>
            <w:rFonts w:cs="Arial"/>
          </w:rPr>
          <w:t>частью 3 статьи 18</w:t>
        </w:r>
      </w:hyperlink>
      <w:r>
        <w:t xml:space="preserve"> настоящего Федерального закона. Обязанность по передаче результатов экспертизы качества специальной оценки условий труда возлагается на орган, уполномоченный на проведение экспертизы качества специальной оценки условий труда.</w:t>
      </w:r>
    </w:p>
    <w:bookmarkEnd w:id="288"/>
    <w:p w:rsidR="006D1A71" w:rsidRDefault="006D1A71"/>
    <w:p w:rsidR="006D1A71" w:rsidRDefault="006D1A71">
      <w:pPr>
        <w:pStyle w:val="1"/>
      </w:pPr>
      <w:bookmarkStart w:id="289" w:name="sub_400"/>
      <w:r>
        <w:t>Глава 4. Заключительные положения</w:t>
      </w:r>
    </w:p>
    <w:bookmarkEnd w:id="289"/>
    <w:p w:rsidR="006D1A71" w:rsidRDefault="006D1A71"/>
    <w:p w:rsidR="006D1A71" w:rsidRDefault="006D1A71">
      <w:pPr>
        <w:pStyle w:val="af2"/>
      </w:pPr>
      <w:bookmarkStart w:id="290" w:name="sub_25"/>
      <w:r>
        <w:rPr>
          <w:rStyle w:val="a3"/>
          <w:bCs/>
        </w:rPr>
        <w:t>Статья 25.</w:t>
      </w:r>
      <w:r>
        <w:t xml:space="preserve"> Государственный контроль (надзор) и профсоюзный контроль за соблюдением требований настоящего Федерального закона</w:t>
      </w:r>
    </w:p>
    <w:p w:rsidR="006D1A71" w:rsidRDefault="006D1A71">
      <w:bookmarkStart w:id="291" w:name="sub_251"/>
      <w:bookmarkEnd w:id="290"/>
      <w:r>
        <w:t xml:space="preserve">1. Государственный контроль (надзор)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w:t>
      </w:r>
      <w:hyperlink r:id="rId59" w:history="1">
        <w:r>
          <w:rPr>
            <w:rStyle w:val="a4"/>
            <w:rFonts w:cs="Arial"/>
          </w:rPr>
          <w:t>Трудовым кодексом</w:t>
        </w:r>
      </w:hyperlink>
      <w:r>
        <w:t xml:space="preserve"> Российской Федерации, другими федеральными законами и иными нормативными правовыми актами Российской Федерации.</w:t>
      </w:r>
    </w:p>
    <w:p w:rsidR="006D1A71" w:rsidRDefault="006D1A71">
      <w:bookmarkStart w:id="292" w:name="sub_252"/>
      <w:bookmarkEnd w:id="291"/>
      <w:r>
        <w:t xml:space="preserve">2. 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w:t>
      </w:r>
      <w:hyperlink r:id="rId60" w:history="1">
        <w:r>
          <w:rPr>
            <w:rStyle w:val="a4"/>
            <w:rFonts w:cs="Arial"/>
          </w:rPr>
          <w:t>трудовым законодательством</w:t>
        </w:r>
      </w:hyperlink>
      <w:r>
        <w:t xml:space="preserve"> и </w:t>
      </w:r>
      <w:hyperlink r:id="rId61" w:history="1">
        <w:r>
          <w:rPr>
            <w:rStyle w:val="a4"/>
            <w:rFonts w:cs="Arial"/>
          </w:rPr>
          <w:t>законодательством</w:t>
        </w:r>
      </w:hyperlink>
      <w:r>
        <w:t xml:space="preserve"> Российской Федерации о профессиональных союзах, их правах и гарантиях деятельности.</w:t>
      </w:r>
    </w:p>
    <w:bookmarkEnd w:id="292"/>
    <w:p w:rsidR="006D1A71" w:rsidRDefault="006D1A71"/>
    <w:p w:rsidR="006D1A71" w:rsidRDefault="006D1A71">
      <w:pPr>
        <w:pStyle w:val="af2"/>
      </w:pPr>
      <w:bookmarkStart w:id="293" w:name="sub_26"/>
      <w:r>
        <w:rPr>
          <w:rStyle w:val="a3"/>
          <w:bCs/>
        </w:rPr>
        <w:t>Статья 26.</w:t>
      </w:r>
      <w:r>
        <w:t xml:space="preserve"> Рассмотрение разногласий по вопросам проведения специальной </w:t>
      </w:r>
      <w:r>
        <w:lastRenderedPageBreak/>
        <w:t>оценки условий труда</w:t>
      </w:r>
    </w:p>
    <w:p w:rsidR="006D1A71" w:rsidRDefault="006D1A71">
      <w:bookmarkStart w:id="294" w:name="sub_261"/>
      <w:bookmarkEnd w:id="293"/>
      <w:r>
        <w:t xml:space="preserve">1. Разногласия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органом исполнительной власти, уполномоченным на проведение федерального государственного надзора за соблюдением </w:t>
      </w:r>
      <w:hyperlink r:id="rId62" w:history="1">
        <w:r>
          <w:rPr>
            <w:rStyle w:val="a4"/>
            <w:rFonts w:cs="Arial"/>
          </w:rPr>
          <w:t>трудового законодательства</w:t>
        </w:r>
      </w:hyperlink>
      <w:r>
        <w:t xml:space="preserve"> и иных нормативных правовых актов, содержащих нормы трудового права, и его территориальными органами, решения которых могут быть обжалованы в судебном порядке.</w:t>
      </w:r>
    </w:p>
    <w:p w:rsidR="006D1A71" w:rsidRDefault="006D1A71">
      <w:bookmarkStart w:id="295" w:name="sub_262"/>
      <w:bookmarkEnd w:id="294"/>
      <w: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bookmarkEnd w:id="295"/>
    <w:p w:rsidR="006D1A71" w:rsidRDefault="006D1A71"/>
    <w:p w:rsidR="006D1A71" w:rsidRDefault="006D1A71">
      <w:pPr>
        <w:pStyle w:val="af2"/>
      </w:pPr>
      <w:bookmarkStart w:id="296" w:name="sub_27"/>
      <w:r>
        <w:rPr>
          <w:rStyle w:val="a3"/>
          <w:bCs/>
        </w:rPr>
        <w:t>Статья 27.</w:t>
      </w:r>
      <w:r>
        <w:t xml:space="preserve"> Переходные положения</w:t>
      </w:r>
    </w:p>
    <w:p w:rsidR="006D1A71" w:rsidRDefault="006D1A71">
      <w:bookmarkStart w:id="297" w:name="sub_271"/>
      <w:bookmarkEnd w:id="296"/>
      <w:r>
        <w:t xml:space="preserve">1. Организации, аккредитованные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закона об аккредитации в национальной системе аккредитации аккредитация испытательных лабораторий (центров) осуществляется в соответствии с </w:t>
      </w:r>
      <w:hyperlink r:id="rId63" w:history="1">
        <w:r>
          <w:rPr>
            <w:rStyle w:val="a4"/>
            <w:rFonts w:cs="Arial"/>
          </w:rPr>
          <w:t>законодательством</w:t>
        </w:r>
      </w:hyperlink>
      <w:r>
        <w:t xml:space="preserve"> Российской Федерации о техническом регулировании.</w:t>
      </w:r>
    </w:p>
    <w:p w:rsidR="006D1A71" w:rsidRDefault="006D1A71">
      <w:bookmarkStart w:id="298" w:name="sub_272"/>
      <w:bookmarkEnd w:id="297"/>
      <w:r>
        <w:t xml:space="preserve">2. Организации, которые аккредитованы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w:t>
      </w:r>
      <w:hyperlink w:anchor="sub_1912" w:history="1">
        <w:r>
          <w:rPr>
            <w:rStyle w:val="a4"/>
            <w:rFonts w:cs="Arial"/>
          </w:rPr>
          <w:t>пунктом 2 части 1 статьи 19</w:t>
        </w:r>
      </w:hyperlink>
      <w:r>
        <w:t xml:space="preserve"> настоящего Федерального закона, до 31 декабря 2014 года включительно.</w:t>
      </w:r>
    </w:p>
    <w:p w:rsidR="006D1A71" w:rsidRDefault="006D1A71">
      <w:bookmarkStart w:id="299" w:name="sub_273"/>
      <w:bookmarkEnd w:id="298"/>
      <w:r>
        <w:t xml:space="preserve">3. Обязанности экспертов организаций, указанных в </w:t>
      </w:r>
      <w:hyperlink w:anchor="sub_271" w:history="1">
        <w:r>
          <w:rPr>
            <w:rStyle w:val="a4"/>
            <w:rFonts w:cs="Arial"/>
          </w:rPr>
          <w:t>частях 1</w:t>
        </w:r>
      </w:hyperlink>
      <w:r>
        <w:t xml:space="preserve"> и </w:t>
      </w:r>
      <w:hyperlink w:anchor="sub_272" w:history="1">
        <w:r>
          <w:rPr>
            <w:rStyle w:val="a4"/>
            <w:rFonts w:cs="Arial"/>
          </w:rPr>
          <w:t>2</w:t>
        </w:r>
      </w:hyperlink>
      <w:r>
        <w:t xml:space="preserve"> настоящей статьи, вправе выполнять лица, работающие в этих организациях по трудовому договору и допущенные в порядке, установленном </w:t>
      </w:r>
      <w:hyperlink r:id="rId64" w:history="1">
        <w:r>
          <w:rPr>
            <w:rStyle w:val="a4"/>
            <w:rFonts w:cs="Arial"/>
          </w:rPr>
          <w:t>законодательством</w:t>
        </w:r>
      </w:hyperlink>
      <w:r>
        <w:t xml:space="preserve"> Российской Федерации о техническом регулировании, к работе в испытательных лабораториях (центрах), по состоянию на день </w:t>
      </w:r>
      <w:hyperlink r:id="rId65" w:history="1">
        <w:r>
          <w:rPr>
            <w:rStyle w:val="a4"/>
            <w:rFonts w:cs="Arial"/>
          </w:rPr>
          <w:t>вступления в силу</w:t>
        </w:r>
      </w:hyperlink>
      <w:r>
        <w:t xml:space="preserve"> настоящего Федерального закона, но не позднее сроков, установленных частями 1 и 2 настоящей статьи.</w:t>
      </w:r>
    </w:p>
    <w:p w:rsidR="006D1A71" w:rsidRDefault="006D1A71">
      <w:bookmarkStart w:id="300" w:name="sub_274"/>
      <w:bookmarkEnd w:id="299"/>
      <w:r>
        <w:t xml:space="preserve">4. В случае,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w:t>
      </w:r>
      <w:hyperlink w:anchor="sub_171" w:history="1">
        <w:r>
          <w:rPr>
            <w:rStyle w:val="a4"/>
            <w:rFonts w:cs="Arial"/>
          </w:rPr>
          <w:t>части 1 статьи 17</w:t>
        </w:r>
      </w:hyperlink>
      <w:r>
        <w:t xml:space="preserve"> настоящего Федерального закона. При этом для целей, определенных </w:t>
      </w:r>
      <w:hyperlink w:anchor="sub_7" w:history="1">
        <w:r>
          <w:rPr>
            <w:rStyle w:val="a4"/>
            <w:rFonts w:cs="Arial"/>
          </w:rPr>
          <w:t>статьей 7</w:t>
        </w:r>
      </w:hyperlink>
      <w:r>
        <w:t xml:space="preserve">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порядком.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
    <w:p w:rsidR="006D1A71" w:rsidRDefault="006D1A71">
      <w:bookmarkStart w:id="301" w:name="sub_275"/>
      <w:bookmarkEnd w:id="300"/>
      <w:r>
        <w:t xml:space="preserve">5. В отношении рабочих мест, указанных в </w:t>
      </w:r>
      <w:hyperlink w:anchor="sub_97" w:history="1">
        <w:r>
          <w:rPr>
            <w:rStyle w:val="a4"/>
            <w:rFonts w:cs="Arial"/>
          </w:rPr>
          <w:t>части 7 статьи 9</w:t>
        </w:r>
      </w:hyperlink>
      <w:r>
        <w:t xml:space="preserve"> настоящего </w:t>
      </w:r>
      <w:r>
        <w:lastRenderedPageBreak/>
        <w:t>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w:t>
      </w:r>
    </w:p>
    <w:p w:rsidR="006D1A71" w:rsidRDefault="006D1A71">
      <w:bookmarkStart w:id="302" w:name="sub_276"/>
      <w:bookmarkEnd w:id="301"/>
      <w:r>
        <w:t xml:space="preserve">6. В отношении рабочих мест, не указанных в </w:t>
      </w:r>
      <w:hyperlink w:anchor="sub_106" w:history="1">
        <w:r>
          <w:rPr>
            <w:rStyle w:val="a4"/>
            <w:rFonts w:cs="Arial"/>
          </w:rPr>
          <w:t>части 6 статьи 10</w:t>
        </w:r>
      </w:hyperlink>
      <w:r>
        <w:t xml:space="preserve"> настоящего Федерального закона, специальная оценка условий труда может проводиться поэтапно и должна быть завершена не позднее чем 31 декабря 2018 года.</w:t>
      </w:r>
    </w:p>
    <w:bookmarkEnd w:id="302"/>
    <w:p w:rsidR="006D1A71" w:rsidRDefault="006D1A71"/>
    <w:p w:rsidR="006D1A71" w:rsidRDefault="006D1A71">
      <w:pPr>
        <w:pStyle w:val="af2"/>
      </w:pPr>
      <w:bookmarkStart w:id="303" w:name="sub_28"/>
      <w:r>
        <w:rPr>
          <w:rStyle w:val="a3"/>
          <w:bCs/>
        </w:rPr>
        <w:t>Статья 28.</w:t>
      </w:r>
      <w:r>
        <w:t xml:space="preserve"> Порядок вступления в силу настоящего Федерального закона</w:t>
      </w:r>
    </w:p>
    <w:p w:rsidR="006D1A71" w:rsidRDefault="006D1A71">
      <w:bookmarkStart w:id="304" w:name="sub_281"/>
      <w:bookmarkEnd w:id="303"/>
      <w:r>
        <w:t xml:space="preserve">1. Настоящий Федеральный закон вступает в силу с 1 января 2014 года, за исключением </w:t>
      </w:r>
      <w:hyperlink w:anchor="sub_18" w:history="1">
        <w:r>
          <w:rPr>
            <w:rStyle w:val="a4"/>
            <w:rFonts w:cs="Arial"/>
          </w:rPr>
          <w:t>статьи 18</w:t>
        </w:r>
      </w:hyperlink>
      <w:r>
        <w:t xml:space="preserve"> настоящего Федерального закона.</w:t>
      </w:r>
    </w:p>
    <w:p w:rsidR="006D1A71" w:rsidRDefault="006D1A71">
      <w:bookmarkStart w:id="305" w:name="sub_282"/>
      <w:bookmarkEnd w:id="304"/>
      <w:r>
        <w:t xml:space="preserve">2. </w:t>
      </w:r>
      <w:hyperlink w:anchor="sub_18" w:history="1">
        <w:r>
          <w:rPr>
            <w:rStyle w:val="a4"/>
            <w:rFonts w:cs="Arial"/>
          </w:rPr>
          <w:t>Статья 18</w:t>
        </w:r>
      </w:hyperlink>
      <w:r>
        <w:t xml:space="preserve"> настоящего Федерального закона вступает в силу с 1 января 2016 года.</w:t>
      </w:r>
    </w:p>
    <w:p w:rsidR="006D1A71" w:rsidRDefault="006D1A71">
      <w:bookmarkStart w:id="306" w:name="sub_283"/>
      <w:bookmarkEnd w:id="305"/>
      <w:r>
        <w:t xml:space="preserve">3. До 1 января 2016 года сведения, указанные в </w:t>
      </w:r>
      <w:hyperlink w:anchor="sub_18" w:history="1">
        <w:r>
          <w:rPr>
            <w:rStyle w:val="a4"/>
            <w:rFonts w:cs="Arial"/>
          </w:rPr>
          <w:t>статье 18</w:t>
        </w:r>
      </w:hyperlink>
      <w:r>
        <w:t xml:space="preserve"> настоящего Федерального закона, передаются в федеральный орган исполнительной власти, уполномоченный на проведение федерального государственного надзора за соблюдением </w:t>
      </w:r>
      <w:hyperlink r:id="rId66" w:history="1">
        <w:r>
          <w:rPr>
            <w:rStyle w:val="a4"/>
            <w:rFonts w:cs="Arial"/>
          </w:rPr>
          <w:t>трудового законодательства</w:t>
        </w:r>
      </w:hyperlink>
      <w:r>
        <w:t xml:space="preserve"> и иных нормативных правовых актов, содержащих нормы трудового права,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bookmarkEnd w:id="306"/>
    <w:p w:rsidR="006D1A71" w:rsidRDefault="006D1A71"/>
    <w:tbl>
      <w:tblPr>
        <w:tblW w:w="0" w:type="auto"/>
        <w:tblInd w:w="108" w:type="dxa"/>
        <w:tblLook w:val="0000" w:firstRow="0" w:lastRow="0" w:firstColumn="0" w:lastColumn="0" w:noHBand="0" w:noVBand="0"/>
      </w:tblPr>
      <w:tblGrid>
        <w:gridCol w:w="6666"/>
        <w:gridCol w:w="3333"/>
      </w:tblGrid>
      <w:tr w:rsidR="006D1A71">
        <w:tc>
          <w:tcPr>
            <w:tcW w:w="6666" w:type="dxa"/>
            <w:tcBorders>
              <w:top w:val="nil"/>
              <w:left w:val="nil"/>
              <w:bottom w:val="nil"/>
              <w:right w:val="nil"/>
            </w:tcBorders>
          </w:tcPr>
          <w:p w:rsidR="006D1A71" w:rsidRDefault="006D1A71">
            <w:pPr>
              <w:pStyle w:val="afff"/>
            </w:pPr>
            <w:r>
              <w:t>Президент</w:t>
            </w:r>
            <w:r>
              <w:br/>
              <w:t>Российской Федерации</w:t>
            </w:r>
          </w:p>
        </w:tc>
        <w:tc>
          <w:tcPr>
            <w:tcW w:w="3333" w:type="dxa"/>
            <w:tcBorders>
              <w:top w:val="nil"/>
              <w:left w:val="nil"/>
              <w:bottom w:val="nil"/>
              <w:right w:val="nil"/>
            </w:tcBorders>
          </w:tcPr>
          <w:p w:rsidR="006D1A71" w:rsidRDefault="006D1A71">
            <w:pPr>
              <w:pStyle w:val="aff6"/>
              <w:jc w:val="right"/>
            </w:pPr>
            <w:r>
              <w:t>В. Путин</w:t>
            </w:r>
          </w:p>
        </w:tc>
      </w:tr>
    </w:tbl>
    <w:p w:rsidR="006D1A71" w:rsidRDefault="006D1A71"/>
    <w:p w:rsidR="006D1A71" w:rsidRDefault="006D1A71">
      <w:pPr>
        <w:pStyle w:val="afff"/>
      </w:pPr>
      <w:r>
        <w:t>Москва, Кремль</w:t>
      </w:r>
    </w:p>
    <w:p w:rsidR="006D1A71" w:rsidRDefault="006D1A71">
      <w:pPr>
        <w:pStyle w:val="afff"/>
      </w:pPr>
      <w:r>
        <w:t>28 декабря 2013 года</w:t>
      </w:r>
    </w:p>
    <w:p w:rsidR="006D1A71" w:rsidRDefault="006D1A71">
      <w:pPr>
        <w:pStyle w:val="afff"/>
      </w:pPr>
      <w:r>
        <w:t>N 426-ФЗ</w:t>
      </w:r>
    </w:p>
    <w:p w:rsidR="006D1A71" w:rsidRDefault="006D1A71"/>
    <w:sectPr w:rsidR="006D1A71">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FA7"/>
    <w:rsid w:val="006D1A71"/>
    <w:rsid w:val="009C72BB"/>
    <w:rsid w:val="00B06FA7"/>
    <w:rsid w:val="00EB6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character" w:customStyle="1" w:styleId="aff4">
    <w:name w:val="Не вступил в силу"/>
    <w:basedOn w:val="a3"/>
    <w:uiPriority w:val="99"/>
    <w:rPr>
      <w:rFonts w:cs="Times New Roman"/>
      <w:b w:val="0"/>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rFonts w:cs="Times New Roman"/>
      <w:b w:val="0"/>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b w:val="0"/>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b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character" w:customStyle="1" w:styleId="aff4">
    <w:name w:val="Не вступил в силу"/>
    <w:basedOn w:val="a3"/>
    <w:uiPriority w:val="99"/>
    <w:rPr>
      <w:rFonts w:cs="Times New Roman"/>
      <w:b w:val="0"/>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rFonts w:cs="Times New Roman"/>
      <w:b w:val="0"/>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b w:val="0"/>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b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4082663.0" TargetMode="External"/><Relationship Id="rId18" Type="http://schemas.openxmlformats.org/officeDocument/2006/relationships/hyperlink" Target="garantF1://3822224.0" TargetMode="External"/><Relationship Id="rId26" Type="http://schemas.openxmlformats.org/officeDocument/2006/relationships/hyperlink" Target="garantF1://12025268.5" TargetMode="External"/><Relationship Id="rId39" Type="http://schemas.openxmlformats.org/officeDocument/2006/relationships/image" Target="media/image2.emf"/><Relationship Id="rId21" Type="http://schemas.openxmlformats.org/officeDocument/2006/relationships/hyperlink" Target="garantF1://12025268.147" TargetMode="External"/><Relationship Id="rId34" Type="http://schemas.openxmlformats.org/officeDocument/2006/relationships/hyperlink" Target="garantF1://4079222.10000" TargetMode="External"/><Relationship Id="rId42" Type="http://schemas.openxmlformats.org/officeDocument/2006/relationships/hyperlink" Target="garantF1://70483958.318" TargetMode="External"/><Relationship Id="rId47" Type="http://schemas.openxmlformats.org/officeDocument/2006/relationships/hyperlink" Target="garantF1://1448770.0" TargetMode="External"/><Relationship Id="rId50" Type="http://schemas.openxmlformats.org/officeDocument/2006/relationships/hyperlink" Target="garantF1://12025268.5" TargetMode="External"/><Relationship Id="rId55" Type="http://schemas.openxmlformats.org/officeDocument/2006/relationships/hyperlink" Target="garantF1://70483964.4000" TargetMode="External"/><Relationship Id="rId63" Type="http://schemas.openxmlformats.org/officeDocument/2006/relationships/hyperlink" Target="garantF1://12029354.500" TargetMode="External"/><Relationship Id="rId68" Type="http://schemas.openxmlformats.org/officeDocument/2006/relationships/theme" Target="theme/theme1.xml"/><Relationship Id="rId7" Type="http://schemas.openxmlformats.org/officeDocument/2006/relationships/hyperlink" Target="garantF1://12025268.5" TargetMode="External"/><Relationship Id="rId2" Type="http://schemas.microsoft.com/office/2007/relationships/stylesWithEffects" Target="stylesWithEffects.xml"/><Relationship Id="rId16" Type="http://schemas.openxmlformats.org/officeDocument/2006/relationships/hyperlink" Target="garantF1://70540920.1000" TargetMode="External"/><Relationship Id="rId29" Type="http://schemas.openxmlformats.org/officeDocument/2006/relationships/hyperlink" Target="garantF1://12061093.300" TargetMode="External"/><Relationship Id="rId1" Type="http://schemas.openxmlformats.org/officeDocument/2006/relationships/styles" Target="styles.xml"/><Relationship Id="rId6" Type="http://schemas.openxmlformats.org/officeDocument/2006/relationships/hyperlink" Target="garantF1://12025268.0" TargetMode="External"/><Relationship Id="rId11" Type="http://schemas.openxmlformats.org/officeDocument/2006/relationships/hyperlink" Target="garantF1://70083568.1000" TargetMode="External"/><Relationship Id="rId24" Type="http://schemas.openxmlformats.org/officeDocument/2006/relationships/hyperlink" Target="garantF1://70489524.1000" TargetMode="External"/><Relationship Id="rId32" Type="http://schemas.openxmlformats.org/officeDocument/2006/relationships/hyperlink" Target="garantF1://4079198.1000" TargetMode="External"/><Relationship Id="rId37" Type="http://schemas.openxmlformats.org/officeDocument/2006/relationships/hyperlink" Target="garantF1://12052865.0" TargetMode="External"/><Relationship Id="rId40" Type="http://schemas.openxmlformats.org/officeDocument/2006/relationships/image" Target="media/image3.emf"/><Relationship Id="rId45" Type="http://schemas.openxmlformats.org/officeDocument/2006/relationships/hyperlink" Target="garantF1://12025268.5" TargetMode="External"/><Relationship Id="rId53" Type="http://schemas.openxmlformats.org/officeDocument/2006/relationships/hyperlink" Target="garantF1://70483964.2000" TargetMode="External"/><Relationship Id="rId58" Type="http://schemas.openxmlformats.org/officeDocument/2006/relationships/hyperlink" Target="garantF1://12077515.0" TargetMode="External"/><Relationship Id="rId66" Type="http://schemas.openxmlformats.org/officeDocument/2006/relationships/hyperlink" Target="garantF1://12025268.5" TargetMode="External"/><Relationship Id="rId5" Type="http://schemas.openxmlformats.org/officeDocument/2006/relationships/hyperlink" Target="garantF1://12025268.0" TargetMode="External"/><Relationship Id="rId15" Type="http://schemas.openxmlformats.org/officeDocument/2006/relationships/hyperlink" Target="garantF1://12054854.4" TargetMode="External"/><Relationship Id="rId23" Type="http://schemas.openxmlformats.org/officeDocument/2006/relationships/hyperlink" Target="garantF1://12025268.5" TargetMode="External"/><Relationship Id="rId28" Type="http://schemas.openxmlformats.org/officeDocument/2006/relationships/hyperlink" Target="garantF1://12025268.5" TargetMode="External"/><Relationship Id="rId36" Type="http://schemas.openxmlformats.org/officeDocument/2006/relationships/hyperlink" Target="garantF1://12052865.1000" TargetMode="External"/><Relationship Id="rId49" Type="http://schemas.openxmlformats.org/officeDocument/2006/relationships/hyperlink" Target="garantF1://12025268.5" TargetMode="External"/><Relationship Id="rId57" Type="http://schemas.openxmlformats.org/officeDocument/2006/relationships/hyperlink" Target="garantF1://12025268.5" TargetMode="External"/><Relationship Id="rId61" Type="http://schemas.openxmlformats.org/officeDocument/2006/relationships/hyperlink" Target="garantF1://10005872.19" TargetMode="External"/><Relationship Id="rId10" Type="http://schemas.openxmlformats.org/officeDocument/2006/relationships/hyperlink" Target="garantF1://12025143.330221" TargetMode="External"/><Relationship Id="rId19" Type="http://schemas.openxmlformats.org/officeDocument/2006/relationships/hyperlink" Target="garantF1://12091202.1000" TargetMode="External"/><Relationship Id="rId31" Type="http://schemas.openxmlformats.org/officeDocument/2006/relationships/hyperlink" Target="garantF1://12025268.5" TargetMode="External"/><Relationship Id="rId44" Type="http://schemas.openxmlformats.org/officeDocument/2006/relationships/hyperlink" Target="garantF1://12048567.4" TargetMode="External"/><Relationship Id="rId52" Type="http://schemas.openxmlformats.org/officeDocument/2006/relationships/hyperlink" Target="garantF1://70483964.1000" TargetMode="External"/><Relationship Id="rId60" Type="http://schemas.openxmlformats.org/officeDocument/2006/relationships/hyperlink" Target="garantF1://12025268.1058" TargetMode="External"/><Relationship Id="rId65" Type="http://schemas.openxmlformats.org/officeDocument/2006/relationships/hyperlink" Target="garantF1://70452677.0" TargetMode="External"/><Relationship Id="rId4" Type="http://schemas.openxmlformats.org/officeDocument/2006/relationships/webSettings" Target="webSettings.xml"/><Relationship Id="rId9" Type="http://schemas.openxmlformats.org/officeDocument/2006/relationships/hyperlink" Target="garantF1://12025268.7000" TargetMode="External"/><Relationship Id="rId14" Type="http://schemas.openxmlformats.org/officeDocument/2006/relationships/hyperlink" Target="garantF1://70483958.308" TargetMode="External"/><Relationship Id="rId22" Type="http://schemas.openxmlformats.org/officeDocument/2006/relationships/hyperlink" Target="garantF1://94384.0" TargetMode="External"/><Relationship Id="rId27" Type="http://schemas.openxmlformats.org/officeDocument/2006/relationships/hyperlink" Target="garantF1://70489524.3000" TargetMode="External"/><Relationship Id="rId30" Type="http://schemas.openxmlformats.org/officeDocument/2006/relationships/hyperlink" Target="garantF1://12024738.1000" TargetMode="External"/><Relationship Id="rId35" Type="http://schemas.openxmlformats.org/officeDocument/2006/relationships/hyperlink" Target="garantF1://4079222.0" TargetMode="External"/><Relationship Id="rId43" Type="http://schemas.openxmlformats.org/officeDocument/2006/relationships/hyperlink" Target="garantF1://70483958.365" TargetMode="External"/><Relationship Id="rId48" Type="http://schemas.openxmlformats.org/officeDocument/2006/relationships/hyperlink" Target="garantF1://12084522.21" TargetMode="External"/><Relationship Id="rId56" Type="http://schemas.openxmlformats.org/officeDocument/2006/relationships/hyperlink" Target="garantF1://12025268.0" TargetMode="External"/><Relationship Id="rId64" Type="http://schemas.openxmlformats.org/officeDocument/2006/relationships/hyperlink" Target="garantF1://12029354.4" TargetMode="External"/><Relationship Id="rId8" Type="http://schemas.openxmlformats.org/officeDocument/2006/relationships/hyperlink" Target="garantF1://12061093.300" TargetMode="External"/><Relationship Id="rId51" Type="http://schemas.openxmlformats.org/officeDocument/2006/relationships/hyperlink" Target="garantF1://12084522.21" TargetMode="External"/><Relationship Id="rId3" Type="http://schemas.openxmlformats.org/officeDocument/2006/relationships/settings" Target="settings.xml"/><Relationship Id="rId12" Type="http://schemas.openxmlformats.org/officeDocument/2006/relationships/hyperlink" Target="garantF1://12025268.12000" TargetMode="External"/><Relationship Id="rId17" Type="http://schemas.openxmlformats.org/officeDocument/2006/relationships/hyperlink" Target="garantF1://70483958.124" TargetMode="External"/><Relationship Id="rId25" Type="http://schemas.openxmlformats.org/officeDocument/2006/relationships/hyperlink" Target="garantF1://70489524.2000" TargetMode="External"/><Relationship Id="rId33" Type="http://schemas.openxmlformats.org/officeDocument/2006/relationships/hyperlink" Target="garantF1://4079198.0" TargetMode="External"/><Relationship Id="rId38" Type="http://schemas.openxmlformats.org/officeDocument/2006/relationships/image" Target="media/image1.emf"/><Relationship Id="rId46" Type="http://schemas.openxmlformats.org/officeDocument/2006/relationships/hyperlink" Target="garantF1://85134.0" TargetMode="External"/><Relationship Id="rId59" Type="http://schemas.openxmlformats.org/officeDocument/2006/relationships/hyperlink" Target="garantF1://12025268.353" TargetMode="External"/><Relationship Id="rId67" Type="http://schemas.openxmlformats.org/officeDocument/2006/relationships/fontTable" Target="fontTable.xml"/><Relationship Id="rId20" Type="http://schemas.openxmlformats.org/officeDocument/2006/relationships/hyperlink" Target="garantF1://12091202.0" TargetMode="External"/><Relationship Id="rId41" Type="http://schemas.openxmlformats.org/officeDocument/2006/relationships/hyperlink" Target="garantF1://70006656.514" TargetMode="External"/><Relationship Id="rId54" Type="http://schemas.openxmlformats.org/officeDocument/2006/relationships/hyperlink" Target="garantF1://70483964.3000" TargetMode="External"/><Relationship Id="rId62" Type="http://schemas.openxmlformats.org/officeDocument/2006/relationships/hyperlink" Target="garantF1://1202526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11747</Words>
  <Characters>66962</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 Windows</cp:lastModifiedBy>
  <cp:revision>2</cp:revision>
  <dcterms:created xsi:type="dcterms:W3CDTF">2014-07-16T05:36:00Z</dcterms:created>
  <dcterms:modified xsi:type="dcterms:W3CDTF">2014-07-16T05:36:00Z</dcterms:modified>
</cp:coreProperties>
</file>