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55" w:rsidRPr="000E22A7" w:rsidRDefault="00C42D55" w:rsidP="00C42D55">
      <w:pPr>
        <w:pStyle w:val="a3"/>
        <w:rPr>
          <w:rFonts w:ascii="Times New Roman" w:hAnsi="Times New Roman"/>
          <w:sz w:val="24"/>
          <w:szCs w:val="24"/>
        </w:rPr>
      </w:pPr>
      <w:r w:rsidRPr="000E22A7">
        <w:rPr>
          <w:rFonts w:ascii="Times New Roman" w:hAnsi="Times New Roman"/>
          <w:sz w:val="24"/>
          <w:szCs w:val="24"/>
        </w:rPr>
        <w:t>ПОЯСНИТЕЛЬНАЯ ЗАПИСКА</w:t>
      </w:r>
    </w:p>
    <w:p w:rsidR="00C42D55" w:rsidRPr="000E22A7" w:rsidRDefault="00C42D55" w:rsidP="00C42D55">
      <w:pPr>
        <w:jc w:val="center"/>
        <w:rPr>
          <w:b/>
          <w:bCs/>
        </w:rPr>
      </w:pPr>
      <w:r w:rsidRPr="000E22A7">
        <w:rPr>
          <w:b/>
          <w:bCs/>
        </w:rPr>
        <w:t xml:space="preserve">к проекту Решения Собрания представителей </w:t>
      </w:r>
    </w:p>
    <w:p w:rsidR="00C42D55" w:rsidRDefault="00C42D55" w:rsidP="00C42D55">
      <w:pPr>
        <w:jc w:val="center"/>
        <w:rPr>
          <w:b/>
          <w:bCs/>
        </w:rPr>
      </w:pPr>
      <w:r w:rsidRPr="000E22A7">
        <w:rPr>
          <w:b/>
          <w:bCs/>
        </w:rPr>
        <w:t xml:space="preserve">«О бюджете сельского поселения Подсолнечное муниципального района </w:t>
      </w:r>
    </w:p>
    <w:p w:rsidR="00C42D55" w:rsidRPr="000E22A7" w:rsidRDefault="00C42D55" w:rsidP="00C42D55">
      <w:pPr>
        <w:jc w:val="center"/>
        <w:rPr>
          <w:b/>
          <w:bCs/>
        </w:rPr>
      </w:pPr>
      <w:r w:rsidRPr="000E22A7">
        <w:rPr>
          <w:b/>
          <w:bCs/>
        </w:rPr>
        <w:t>Борский Самарской области</w:t>
      </w:r>
    </w:p>
    <w:p w:rsidR="00C42D55" w:rsidRDefault="00C42D55" w:rsidP="00C42D55">
      <w:pPr>
        <w:jc w:val="center"/>
        <w:rPr>
          <w:b/>
          <w:bCs/>
        </w:rPr>
      </w:pPr>
      <w:r w:rsidRPr="000E22A7">
        <w:rPr>
          <w:b/>
          <w:bCs/>
        </w:rPr>
        <w:t>на 2014 и на плановый период 2015 и 2016 годов»</w:t>
      </w:r>
    </w:p>
    <w:p w:rsidR="00C42D55" w:rsidRPr="000E22A7" w:rsidRDefault="00C42D55" w:rsidP="00C42D55">
      <w:pPr>
        <w:jc w:val="center"/>
        <w:rPr>
          <w:b/>
          <w:bCs/>
        </w:rPr>
      </w:pPr>
    </w:p>
    <w:p w:rsidR="00C42D55" w:rsidRPr="000E22A7" w:rsidRDefault="00C42D55" w:rsidP="00C42D55">
      <w:pPr>
        <w:pStyle w:val="1"/>
        <w:spacing w:line="360" w:lineRule="auto"/>
        <w:ind w:firstLine="708"/>
        <w:jc w:val="both"/>
        <w:rPr>
          <w:rFonts w:ascii="Times New Roman" w:hAnsi="Times New Roman"/>
          <w:b w:val="0"/>
          <w:sz w:val="20"/>
        </w:rPr>
      </w:pPr>
      <w:r w:rsidRPr="000E22A7">
        <w:rPr>
          <w:rFonts w:ascii="Times New Roman" w:hAnsi="Times New Roman"/>
          <w:b w:val="0"/>
          <w:sz w:val="20"/>
        </w:rPr>
        <w:t>Проект Решения Собрания представителей «О бюджете сельского поселения Подсолнечное муниципального района Борский Самарской области на 2014 год и на плановый период 2015 и 2016 годов» (далее - проект Решения) подготовлен в соответствии с требованиями Бюджетного кодекса Российской Федерации (далее - Бюджетный кодекс)</w:t>
      </w:r>
    </w:p>
    <w:p w:rsidR="00C42D55" w:rsidRPr="000E22A7" w:rsidRDefault="00C42D55" w:rsidP="00C42D55">
      <w:pPr>
        <w:pStyle w:val="1"/>
        <w:spacing w:line="360" w:lineRule="auto"/>
        <w:ind w:firstLine="708"/>
        <w:jc w:val="both"/>
        <w:rPr>
          <w:rFonts w:ascii="Times New Roman" w:hAnsi="Times New Roman"/>
          <w:b w:val="0"/>
          <w:sz w:val="20"/>
        </w:rPr>
      </w:pPr>
      <w:r w:rsidRPr="000E22A7">
        <w:rPr>
          <w:rFonts w:ascii="Times New Roman" w:hAnsi="Times New Roman"/>
          <w:b w:val="0"/>
          <w:sz w:val="20"/>
        </w:rPr>
        <w:t>В основу формирования бюджетных проектировок положены основные направления бюджетной и налоговой политики Самарской области, обозначенные Губернатором Самарской области, а также основные направления бюджетной и налоговой политики муниципального района Борский Самарской области и сельского поселения Подсолнечное.</w:t>
      </w:r>
    </w:p>
    <w:p w:rsidR="00C42D55" w:rsidRPr="000E22A7" w:rsidRDefault="00C42D55" w:rsidP="00C42D55">
      <w:pPr>
        <w:jc w:val="both"/>
      </w:pPr>
      <w:r w:rsidRPr="000E22A7">
        <w:tab/>
        <w:t>При составлении проекта Решения использовались следующие показатели:</w:t>
      </w:r>
    </w:p>
    <w:p w:rsidR="00C42D55" w:rsidRPr="000E22A7" w:rsidRDefault="00C42D55" w:rsidP="00C42D55">
      <w:pPr>
        <w:spacing w:line="360" w:lineRule="auto"/>
        <w:jc w:val="both"/>
      </w:pPr>
      <w:r w:rsidRPr="000E22A7">
        <w:tab/>
        <w:t>- сценарные условия социально-экономического развития сельского поселения Подсолнечное на 2014-2016 годы и основные показатели прогноза социально-экономического развития сельского поселения Подсолнечное на 2014-2016 годы;</w:t>
      </w:r>
    </w:p>
    <w:p w:rsidR="00C42D55" w:rsidRPr="000E22A7" w:rsidRDefault="00C42D55" w:rsidP="00C42D55">
      <w:pPr>
        <w:spacing w:line="360" w:lineRule="auto"/>
        <w:jc w:val="both"/>
      </w:pPr>
      <w:r w:rsidRPr="000E22A7">
        <w:tab/>
        <w:t>- основные характеристики  бюджета сельского поселения текущего года;</w:t>
      </w:r>
    </w:p>
    <w:p w:rsidR="00C42D55" w:rsidRPr="000E22A7" w:rsidRDefault="00C42D55" w:rsidP="00C42D55">
      <w:pPr>
        <w:spacing w:line="360" w:lineRule="auto"/>
        <w:jc w:val="both"/>
      </w:pPr>
      <w:r w:rsidRPr="000E22A7">
        <w:tab/>
        <w:t>- оценки ожидаемого исполнения бюджета текущего года.</w:t>
      </w:r>
    </w:p>
    <w:p w:rsidR="00C42D55" w:rsidRPr="000E22A7" w:rsidRDefault="00C42D55" w:rsidP="00C42D55">
      <w:pPr>
        <w:spacing w:line="360" w:lineRule="auto"/>
        <w:jc w:val="both"/>
      </w:pPr>
      <w:r w:rsidRPr="000E22A7">
        <w:tab/>
        <w:t xml:space="preserve">В проекте Решения учтены областные субсидии на дорожное хозяйство в сумме 1078т.руб. и стимулирующие субсидии в сумме 690т.руб. </w:t>
      </w:r>
    </w:p>
    <w:p w:rsidR="00C42D55" w:rsidRPr="000E22A7" w:rsidRDefault="00C42D55" w:rsidP="00C42D55">
      <w:pPr>
        <w:spacing w:line="360" w:lineRule="auto"/>
        <w:jc w:val="both"/>
      </w:pPr>
      <w:r w:rsidRPr="000E22A7">
        <w:tab/>
        <w:t>В тоже время в проекте учтены дотации бюджету поселения  на выравнивание бюджетной обеспеченности  и на поддержку мер по обеспечению сбалансированности бюджета.</w:t>
      </w:r>
    </w:p>
    <w:p w:rsidR="00C42D55" w:rsidRPr="000E22A7" w:rsidRDefault="00C42D55" w:rsidP="00C42D55">
      <w:pPr>
        <w:spacing w:line="360" w:lineRule="auto"/>
        <w:jc w:val="both"/>
      </w:pPr>
      <w:r w:rsidRPr="000E22A7">
        <w:tab/>
        <w:t>После принятия Закона «Об областном бюджете на 2014 год и на плановый период 2015 и 2016 годов» объемы безвозмездных поступлений будут отражены в проекте Решения.</w:t>
      </w:r>
    </w:p>
    <w:p w:rsidR="00C42D55" w:rsidRPr="000E22A7" w:rsidRDefault="00C42D55" w:rsidP="00C42D55">
      <w:pPr>
        <w:spacing w:line="360" w:lineRule="auto"/>
        <w:jc w:val="both"/>
      </w:pPr>
      <w:r w:rsidRPr="000E22A7">
        <w:tab/>
        <w:t>Основные параметры бюджета сельского поселения представлены в следующей таблице:</w:t>
      </w:r>
    </w:p>
    <w:p w:rsidR="00C42D55" w:rsidRPr="000E22A7" w:rsidRDefault="00C42D55" w:rsidP="00C42D55">
      <w:pPr>
        <w:spacing w:line="360" w:lineRule="auto"/>
        <w:jc w:val="right"/>
      </w:pPr>
      <w:r w:rsidRPr="000E22A7">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1080"/>
        <w:gridCol w:w="1080"/>
        <w:gridCol w:w="1737"/>
        <w:gridCol w:w="1073"/>
        <w:gridCol w:w="1073"/>
      </w:tblGrid>
      <w:tr w:rsidR="00C42D55" w:rsidRPr="000E22A7" w:rsidTr="00F37310">
        <w:tc>
          <w:tcPr>
            <w:tcW w:w="2448" w:type="dxa"/>
          </w:tcPr>
          <w:p w:rsidR="00C42D55" w:rsidRPr="000E22A7" w:rsidRDefault="00C42D55" w:rsidP="00F37310">
            <w:pPr>
              <w:jc w:val="center"/>
            </w:pPr>
            <w:r w:rsidRPr="000E22A7">
              <w:t>Наименование показателя</w:t>
            </w:r>
          </w:p>
        </w:tc>
        <w:tc>
          <w:tcPr>
            <w:tcW w:w="1080" w:type="dxa"/>
          </w:tcPr>
          <w:p w:rsidR="00C42D55" w:rsidRPr="000E22A7" w:rsidRDefault="00C42D55" w:rsidP="00F37310">
            <w:pPr>
              <w:jc w:val="center"/>
            </w:pPr>
            <w:r w:rsidRPr="000E22A7">
              <w:t>2012г. (факт)</w:t>
            </w:r>
          </w:p>
        </w:tc>
        <w:tc>
          <w:tcPr>
            <w:tcW w:w="1080" w:type="dxa"/>
          </w:tcPr>
          <w:p w:rsidR="00C42D55" w:rsidRPr="000E22A7" w:rsidRDefault="00C42D55" w:rsidP="00F37310">
            <w:pPr>
              <w:jc w:val="center"/>
            </w:pPr>
            <w:smartTag w:uri="urn:schemas-microsoft-com:office:smarttags" w:element="metricconverter">
              <w:smartTagPr>
                <w:attr w:name="ProductID" w:val="2013 г"/>
              </w:smartTagPr>
              <w:r w:rsidRPr="000E22A7">
                <w:t>2013 г</w:t>
              </w:r>
            </w:smartTag>
            <w:r w:rsidRPr="000E22A7">
              <w:t>. (план)</w:t>
            </w:r>
          </w:p>
        </w:tc>
        <w:tc>
          <w:tcPr>
            <w:tcW w:w="1080" w:type="dxa"/>
          </w:tcPr>
          <w:p w:rsidR="00C42D55" w:rsidRPr="000E22A7" w:rsidRDefault="00C42D55" w:rsidP="00F37310">
            <w:pPr>
              <w:jc w:val="center"/>
            </w:pPr>
            <w:r w:rsidRPr="000E22A7">
              <w:t>2014г. (проект)</w:t>
            </w:r>
          </w:p>
        </w:tc>
        <w:tc>
          <w:tcPr>
            <w:tcW w:w="1737" w:type="dxa"/>
          </w:tcPr>
          <w:p w:rsidR="00C42D55" w:rsidRPr="000E22A7" w:rsidRDefault="00C42D55" w:rsidP="00F37310">
            <w:pPr>
              <w:jc w:val="center"/>
            </w:pPr>
            <w:r w:rsidRPr="000E22A7">
              <w:t>Темп роста 2014г. к 2013г. %</w:t>
            </w:r>
          </w:p>
        </w:tc>
        <w:tc>
          <w:tcPr>
            <w:tcW w:w="1073" w:type="dxa"/>
          </w:tcPr>
          <w:p w:rsidR="00C42D55" w:rsidRPr="000E22A7" w:rsidRDefault="00C42D55" w:rsidP="00F37310">
            <w:pPr>
              <w:jc w:val="center"/>
            </w:pPr>
            <w:r w:rsidRPr="000E22A7">
              <w:t>2015г. (проект)</w:t>
            </w:r>
          </w:p>
        </w:tc>
        <w:tc>
          <w:tcPr>
            <w:tcW w:w="1073" w:type="dxa"/>
          </w:tcPr>
          <w:p w:rsidR="00C42D55" w:rsidRPr="000E22A7" w:rsidRDefault="00C42D55" w:rsidP="00F37310">
            <w:pPr>
              <w:jc w:val="center"/>
            </w:pPr>
            <w:r w:rsidRPr="000E22A7">
              <w:t>2016г. (проект)</w:t>
            </w:r>
          </w:p>
        </w:tc>
      </w:tr>
      <w:tr w:rsidR="00C42D55" w:rsidRPr="000E22A7" w:rsidTr="00F37310">
        <w:tc>
          <w:tcPr>
            <w:tcW w:w="2448" w:type="dxa"/>
          </w:tcPr>
          <w:p w:rsidR="00C42D55" w:rsidRPr="000E22A7" w:rsidRDefault="00C42D55" w:rsidP="00F37310">
            <w:pPr>
              <w:jc w:val="center"/>
            </w:pPr>
            <w:r w:rsidRPr="000E22A7">
              <w:t>1</w:t>
            </w:r>
          </w:p>
        </w:tc>
        <w:tc>
          <w:tcPr>
            <w:tcW w:w="1080" w:type="dxa"/>
          </w:tcPr>
          <w:p w:rsidR="00C42D55" w:rsidRPr="000E22A7" w:rsidRDefault="00C42D55" w:rsidP="00F37310">
            <w:pPr>
              <w:jc w:val="center"/>
            </w:pPr>
            <w:r w:rsidRPr="000E22A7">
              <w:t>2</w:t>
            </w:r>
          </w:p>
        </w:tc>
        <w:tc>
          <w:tcPr>
            <w:tcW w:w="1080" w:type="dxa"/>
          </w:tcPr>
          <w:p w:rsidR="00C42D55" w:rsidRPr="000E22A7" w:rsidRDefault="00C42D55" w:rsidP="00F37310">
            <w:pPr>
              <w:jc w:val="center"/>
            </w:pPr>
            <w:r w:rsidRPr="000E22A7">
              <w:t>3</w:t>
            </w:r>
          </w:p>
        </w:tc>
        <w:tc>
          <w:tcPr>
            <w:tcW w:w="1080" w:type="dxa"/>
          </w:tcPr>
          <w:p w:rsidR="00C42D55" w:rsidRPr="000E22A7" w:rsidRDefault="00C42D55" w:rsidP="00F37310">
            <w:pPr>
              <w:jc w:val="center"/>
            </w:pPr>
            <w:r w:rsidRPr="000E22A7">
              <w:t>4</w:t>
            </w:r>
          </w:p>
        </w:tc>
        <w:tc>
          <w:tcPr>
            <w:tcW w:w="1737" w:type="dxa"/>
          </w:tcPr>
          <w:p w:rsidR="00C42D55" w:rsidRPr="000E22A7" w:rsidRDefault="00C42D55" w:rsidP="00F37310">
            <w:pPr>
              <w:jc w:val="center"/>
            </w:pPr>
            <w:r w:rsidRPr="000E22A7">
              <w:t>5</w:t>
            </w:r>
          </w:p>
        </w:tc>
        <w:tc>
          <w:tcPr>
            <w:tcW w:w="1073" w:type="dxa"/>
          </w:tcPr>
          <w:p w:rsidR="00C42D55" w:rsidRPr="000E22A7" w:rsidRDefault="00C42D55" w:rsidP="00F37310">
            <w:pPr>
              <w:jc w:val="center"/>
            </w:pPr>
            <w:r w:rsidRPr="000E22A7">
              <w:t>6</w:t>
            </w:r>
          </w:p>
        </w:tc>
        <w:tc>
          <w:tcPr>
            <w:tcW w:w="1073" w:type="dxa"/>
          </w:tcPr>
          <w:p w:rsidR="00C42D55" w:rsidRPr="000E22A7" w:rsidRDefault="00C42D55" w:rsidP="00F37310">
            <w:pPr>
              <w:jc w:val="center"/>
            </w:pPr>
            <w:r w:rsidRPr="000E22A7">
              <w:t>7</w:t>
            </w:r>
          </w:p>
        </w:tc>
      </w:tr>
      <w:tr w:rsidR="00C42D55" w:rsidRPr="000E22A7" w:rsidTr="00F37310">
        <w:tc>
          <w:tcPr>
            <w:tcW w:w="2448" w:type="dxa"/>
          </w:tcPr>
          <w:p w:rsidR="00C42D55" w:rsidRPr="000E22A7" w:rsidRDefault="00C42D55" w:rsidP="00F37310">
            <w:pPr>
              <w:jc w:val="both"/>
            </w:pPr>
            <w:r w:rsidRPr="000E22A7">
              <w:t>Доходы  бюджета без учета безвозмездных поступлений</w:t>
            </w:r>
          </w:p>
        </w:tc>
        <w:tc>
          <w:tcPr>
            <w:tcW w:w="1080" w:type="dxa"/>
          </w:tcPr>
          <w:p w:rsidR="00C42D55" w:rsidRPr="000E22A7" w:rsidRDefault="00C42D55" w:rsidP="00F37310">
            <w:pPr>
              <w:jc w:val="center"/>
            </w:pPr>
            <w:r w:rsidRPr="000E22A7">
              <w:t>3169,5</w:t>
            </w:r>
          </w:p>
        </w:tc>
        <w:tc>
          <w:tcPr>
            <w:tcW w:w="1080" w:type="dxa"/>
          </w:tcPr>
          <w:p w:rsidR="00C42D55" w:rsidRPr="000E22A7" w:rsidRDefault="00C42D55" w:rsidP="00F37310">
            <w:pPr>
              <w:jc w:val="center"/>
            </w:pPr>
            <w:r w:rsidRPr="000E22A7">
              <w:t>3058,8</w:t>
            </w:r>
          </w:p>
        </w:tc>
        <w:tc>
          <w:tcPr>
            <w:tcW w:w="1080" w:type="dxa"/>
          </w:tcPr>
          <w:p w:rsidR="00C42D55" w:rsidRPr="000E22A7" w:rsidRDefault="00C42D55" w:rsidP="00F37310">
            <w:pPr>
              <w:jc w:val="center"/>
            </w:pPr>
            <w:r w:rsidRPr="000E22A7">
              <w:t>3499</w:t>
            </w:r>
          </w:p>
        </w:tc>
        <w:tc>
          <w:tcPr>
            <w:tcW w:w="1737" w:type="dxa"/>
          </w:tcPr>
          <w:p w:rsidR="00C42D55" w:rsidRPr="000E22A7" w:rsidRDefault="00C42D55" w:rsidP="00F37310">
            <w:pPr>
              <w:jc w:val="center"/>
            </w:pPr>
            <w:r w:rsidRPr="000E22A7">
              <w:t>114</w:t>
            </w:r>
          </w:p>
        </w:tc>
        <w:tc>
          <w:tcPr>
            <w:tcW w:w="1073" w:type="dxa"/>
          </w:tcPr>
          <w:p w:rsidR="00C42D55" w:rsidRPr="000E22A7" w:rsidRDefault="00C42D55" w:rsidP="00F37310">
            <w:pPr>
              <w:jc w:val="center"/>
            </w:pPr>
            <w:r w:rsidRPr="000E22A7">
              <w:t>2701</w:t>
            </w:r>
          </w:p>
        </w:tc>
        <w:tc>
          <w:tcPr>
            <w:tcW w:w="1073" w:type="dxa"/>
          </w:tcPr>
          <w:p w:rsidR="00C42D55" w:rsidRPr="000E22A7" w:rsidRDefault="00C42D55" w:rsidP="00F37310">
            <w:pPr>
              <w:jc w:val="center"/>
            </w:pPr>
            <w:r w:rsidRPr="000E22A7">
              <w:t>2717</w:t>
            </w:r>
          </w:p>
        </w:tc>
      </w:tr>
      <w:tr w:rsidR="00C42D55" w:rsidRPr="000E22A7" w:rsidTr="00F37310">
        <w:tc>
          <w:tcPr>
            <w:tcW w:w="2448" w:type="dxa"/>
          </w:tcPr>
          <w:p w:rsidR="00C42D55" w:rsidRPr="000E22A7" w:rsidRDefault="00C42D55" w:rsidP="00F37310">
            <w:pPr>
              <w:jc w:val="both"/>
            </w:pPr>
            <w:r w:rsidRPr="000E22A7">
              <w:t xml:space="preserve">в том числе налоговые и </w:t>
            </w:r>
            <w:r w:rsidRPr="000E22A7">
              <w:lastRenderedPageBreak/>
              <w:t>неналоговые доходы</w:t>
            </w:r>
          </w:p>
        </w:tc>
        <w:tc>
          <w:tcPr>
            <w:tcW w:w="1080" w:type="dxa"/>
          </w:tcPr>
          <w:p w:rsidR="00C42D55" w:rsidRPr="000E22A7" w:rsidRDefault="00C42D55" w:rsidP="00F37310">
            <w:pPr>
              <w:jc w:val="center"/>
            </w:pPr>
            <w:r w:rsidRPr="000E22A7">
              <w:lastRenderedPageBreak/>
              <w:t>1394,5</w:t>
            </w:r>
          </w:p>
        </w:tc>
        <w:tc>
          <w:tcPr>
            <w:tcW w:w="1080" w:type="dxa"/>
          </w:tcPr>
          <w:p w:rsidR="00C42D55" w:rsidRPr="000E22A7" w:rsidRDefault="00C42D55" w:rsidP="00F37310">
            <w:r w:rsidRPr="000E22A7">
              <w:t>1239</w:t>
            </w:r>
          </w:p>
        </w:tc>
        <w:tc>
          <w:tcPr>
            <w:tcW w:w="1080" w:type="dxa"/>
          </w:tcPr>
          <w:p w:rsidR="00C42D55" w:rsidRPr="000E22A7" w:rsidRDefault="00C42D55" w:rsidP="00F37310">
            <w:pPr>
              <w:jc w:val="center"/>
            </w:pPr>
            <w:r w:rsidRPr="000E22A7">
              <w:t>1579</w:t>
            </w:r>
          </w:p>
        </w:tc>
        <w:tc>
          <w:tcPr>
            <w:tcW w:w="1737" w:type="dxa"/>
          </w:tcPr>
          <w:p w:rsidR="00C42D55" w:rsidRPr="000E22A7" w:rsidRDefault="00C42D55" w:rsidP="00F37310">
            <w:pPr>
              <w:jc w:val="center"/>
            </w:pPr>
            <w:r w:rsidRPr="000E22A7">
              <w:t>127</w:t>
            </w:r>
          </w:p>
        </w:tc>
        <w:tc>
          <w:tcPr>
            <w:tcW w:w="1073" w:type="dxa"/>
          </w:tcPr>
          <w:p w:rsidR="00C42D55" w:rsidRPr="000E22A7" w:rsidRDefault="00C42D55" w:rsidP="00F37310">
            <w:pPr>
              <w:jc w:val="center"/>
            </w:pPr>
            <w:r w:rsidRPr="000E22A7">
              <w:t>1601</w:t>
            </w:r>
          </w:p>
        </w:tc>
        <w:tc>
          <w:tcPr>
            <w:tcW w:w="1073" w:type="dxa"/>
          </w:tcPr>
          <w:p w:rsidR="00C42D55" w:rsidRPr="000E22A7" w:rsidRDefault="00C42D55" w:rsidP="00F37310">
            <w:pPr>
              <w:jc w:val="center"/>
            </w:pPr>
            <w:r w:rsidRPr="000E22A7">
              <w:t>1616</w:t>
            </w:r>
          </w:p>
        </w:tc>
      </w:tr>
      <w:tr w:rsidR="00C42D55" w:rsidRPr="000E22A7" w:rsidTr="00F37310">
        <w:tc>
          <w:tcPr>
            <w:tcW w:w="2448" w:type="dxa"/>
          </w:tcPr>
          <w:p w:rsidR="00C42D55" w:rsidRPr="000E22A7" w:rsidRDefault="00C42D55" w:rsidP="00F37310">
            <w:pPr>
              <w:jc w:val="both"/>
            </w:pPr>
            <w:r w:rsidRPr="000E22A7">
              <w:lastRenderedPageBreak/>
              <w:t>Расходы  бюджета без учета безвозмездных поступлений целевого назначения</w:t>
            </w:r>
          </w:p>
        </w:tc>
        <w:tc>
          <w:tcPr>
            <w:tcW w:w="1080" w:type="dxa"/>
          </w:tcPr>
          <w:p w:rsidR="00C42D55" w:rsidRPr="000E22A7" w:rsidRDefault="00C42D55" w:rsidP="00F37310">
            <w:pPr>
              <w:jc w:val="center"/>
            </w:pPr>
            <w:r w:rsidRPr="000E22A7">
              <w:t>3038,6</w:t>
            </w:r>
          </w:p>
        </w:tc>
        <w:tc>
          <w:tcPr>
            <w:tcW w:w="1080" w:type="dxa"/>
          </w:tcPr>
          <w:p w:rsidR="00C42D55" w:rsidRPr="000E22A7" w:rsidRDefault="00C42D55" w:rsidP="00F37310">
            <w:pPr>
              <w:jc w:val="center"/>
            </w:pPr>
            <w:r w:rsidRPr="000E22A7">
              <w:t>3350,1</w:t>
            </w:r>
          </w:p>
        </w:tc>
        <w:tc>
          <w:tcPr>
            <w:tcW w:w="1080" w:type="dxa"/>
          </w:tcPr>
          <w:p w:rsidR="00C42D55" w:rsidRPr="000E22A7" w:rsidRDefault="00C42D55" w:rsidP="00F37310">
            <w:pPr>
              <w:jc w:val="center"/>
            </w:pPr>
            <w:r w:rsidRPr="000E22A7">
              <w:t>3499</w:t>
            </w:r>
          </w:p>
        </w:tc>
        <w:tc>
          <w:tcPr>
            <w:tcW w:w="1737" w:type="dxa"/>
          </w:tcPr>
          <w:p w:rsidR="00C42D55" w:rsidRPr="000E22A7" w:rsidRDefault="00C42D55" w:rsidP="00F37310">
            <w:pPr>
              <w:jc w:val="center"/>
            </w:pPr>
            <w:r w:rsidRPr="000E22A7">
              <w:t>104</w:t>
            </w:r>
          </w:p>
        </w:tc>
        <w:tc>
          <w:tcPr>
            <w:tcW w:w="1073" w:type="dxa"/>
          </w:tcPr>
          <w:p w:rsidR="00C42D55" w:rsidRPr="000E22A7" w:rsidRDefault="00C42D55" w:rsidP="00F37310">
            <w:pPr>
              <w:jc w:val="center"/>
            </w:pPr>
            <w:r w:rsidRPr="000E22A7">
              <w:t>2701</w:t>
            </w:r>
          </w:p>
        </w:tc>
        <w:tc>
          <w:tcPr>
            <w:tcW w:w="1073" w:type="dxa"/>
          </w:tcPr>
          <w:p w:rsidR="00C42D55" w:rsidRPr="000E22A7" w:rsidRDefault="00C42D55" w:rsidP="00F37310">
            <w:pPr>
              <w:jc w:val="center"/>
            </w:pPr>
            <w:r w:rsidRPr="000E22A7">
              <w:t>2717</w:t>
            </w:r>
          </w:p>
        </w:tc>
      </w:tr>
      <w:tr w:rsidR="00C42D55" w:rsidRPr="000E22A7" w:rsidTr="00F37310">
        <w:tc>
          <w:tcPr>
            <w:tcW w:w="2448" w:type="dxa"/>
          </w:tcPr>
          <w:p w:rsidR="00C42D55" w:rsidRPr="000E22A7" w:rsidRDefault="00C42D55" w:rsidP="00F37310">
            <w:pPr>
              <w:jc w:val="both"/>
            </w:pPr>
            <w:r w:rsidRPr="000E22A7">
              <w:t>Дефицит, профицит  (-,+)</w:t>
            </w:r>
          </w:p>
        </w:tc>
        <w:tc>
          <w:tcPr>
            <w:tcW w:w="1080" w:type="dxa"/>
          </w:tcPr>
          <w:p w:rsidR="00C42D55" w:rsidRPr="000E22A7" w:rsidRDefault="00C42D55" w:rsidP="00F37310">
            <w:r w:rsidRPr="000E22A7">
              <w:t>131</w:t>
            </w:r>
          </w:p>
        </w:tc>
        <w:tc>
          <w:tcPr>
            <w:tcW w:w="1080" w:type="dxa"/>
          </w:tcPr>
          <w:p w:rsidR="00C42D55" w:rsidRPr="000E22A7" w:rsidRDefault="00C42D55" w:rsidP="00F37310">
            <w:pPr>
              <w:jc w:val="center"/>
            </w:pPr>
            <w:r w:rsidRPr="000E22A7">
              <w:t>- 291</w:t>
            </w:r>
          </w:p>
        </w:tc>
        <w:tc>
          <w:tcPr>
            <w:tcW w:w="1080" w:type="dxa"/>
          </w:tcPr>
          <w:p w:rsidR="00C42D55" w:rsidRPr="000E22A7" w:rsidRDefault="00C42D55" w:rsidP="00F37310">
            <w:pPr>
              <w:jc w:val="center"/>
            </w:pPr>
            <w:r w:rsidRPr="000E22A7">
              <w:t>-</w:t>
            </w:r>
          </w:p>
        </w:tc>
        <w:tc>
          <w:tcPr>
            <w:tcW w:w="1737" w:type="dxa"/>
          </w:tcPr>
          <w:p w:rsidR="00C42D55" w:rsidRPr="000E22A7" w:rsidRDefault="00C42D55" w:rsidP="00F37310">
            <w:pPr>
              <w:jc w:val="both"/>
            </w:pPr>
          </w:p>
        </w:tc>
        <w:tc>
          <w:tcPr>
            <w:tcW w:w="1073" w:type="dxa"/>
          </w:tcPr>
          <w:p w:rsidR="00C42D55" w:rsidRPr="000E22A7" w:rsidRDefault="00C42D55" w:rsidP="00F37310">
            <w:pPr>
              <w:jc w:val="both"/>
            </w:pPr>
            <w:r w:rsidRPr="000E22A7">
              <w:t>-</w:t>
            </w:r>
          </w:p>
        </w:tc>
        <w:tc>
          <w:tcPr>
            <w:tcW w:w="1073" w:type="dxa"/>
          </w:tcPr>
          <w:p w:rsidR="00C42D55" w:rsidRPr="000E22A7" w:rsidRDefault="00C42D55" w:rsidP="00F37310">
            <w:pPr>
              <w:jc w:val="both"/>
            </w:pPr>
            <w:r w:rsidRPr="000E22A7">
              <w:t>-</w:t>
            </w:r>
          </w:p>
        </w:tc>
      </w:tr>
    </w:tbl>
    <w:p w:rsidR="00C42D55" w:rsidRPr="000E22A7" w:rsidRDefault="00C42D55" w:rsidP="00C42D55">
      <w:pPr>
        <w:spacing w:line="360" w:lineRule="auto"/>
        <w:jc w:val="both"/>
      </w:pPr>
    </w:p>
    <w:p w:rsidR="00C42D55" w:rsidRPr="000E22A7" w:rsidRDefault="00C42D55" w:rsidP="00C42D55">
      <w:pPr>
        <w:spacing w:line="360" w:lineRule="auto"/>
        <w:jc w:val="center"/>
        <w:rPr>
          <w:b/>
        </w:rPr>
      </w:pPr>
      <w:r w:rsidRPr="000E22A7">
        <w:rPr>
          <w:b/>
        </w:rPr>
        <w:t>Доходы</w:t>
      </w:r>
    </w:p>
    <w:p w:rsidR="00C42D55" w:rsidRPr="000E22A7" w:rsidRDefault="00C42D55" w:rsidP="00C42D55">
      <w:pPr>
        <w:spacing w:line="360" w:lineRule="auto"/>
        <w:ind w:firstLine="708"/>
        <w:jc w:val="both"/>
      </w:pPr>
      <w:r w:rsidRPr="000E22A7">
        <w:t>Прогноз налоговых и неналоговых доходов  бюджета на 2014-2016 годы рассчитан исходя из ожидаемых поступлений 2013 года на уровне плановых назначений с учетом прогноза социально-экономического развития сельского поселения Подсолнечное   и составляет на 2014 год – 2657 тыс. руб., на 2015 год – 2831 тыс. руб., на 2016 год – 3198 тыс. руб. (Приложение 1). Для расчета прогнозных показателей по основным доходным источникам были использованы показатели второго (умеренно-оптимистического) варианта прогноза социально-экономического развития на 2014-2016 гг., подготовленного администрацией сельского поселения Подсолнечное.</w:t>
      </w:r>
    </w:p>
    <w:p w:rsidR="00C42D55" w:rsidRPr="000E22A7" w:rsidRDefault="00C42D55" w:rsidP="00C42D55">
      <w:pPr>
        <w:spacing w:line="360" w:lineRule="auto"/>
        <w:ind w:firstLine="708"/>
        <w:jc w:val="both"/>
      </w:pPr>
      <w:r w:rsidRPr="000E22A7">
        <w:t>По неналоговым доходам бюджета сельского поселения  использованы прогнозы главных администраторов доходов бюджета поселения. Основным источником доходов бюджета сельского поселения является земельный налог.</w:t>
      </w:r>
    </w:p>
    <w:p w:rsidR="00C42D55" w:rsidRPr="000E22A7" w:rsidRDefault="00C42D55" w:rsidP="00C42D55">
      <w:pPr>
        <w:spacing w:line="360" w:lineRule="auto"/>
        <w:ind w:firstLine="708"/>
        <w:jc w:val="both"/>
      </w:pPr>
      <w:r w:rsidRPr="000E22A7">
        <w:t>Информация о расчетных показателях прогноза по основным видам налогов более подробно изложена в финансово-экономическом обосновании к проекту Решения.</w:t>
      </w:r>
    </w:p>
    <w:p w:rsidR="00C42D55" w:rsidRPr="000E22A7" w:rsidRDefault="00C42D55" w:rsidP="00C42D55">
      <w:pPr>
        <w:spacing w:line="360" w:lineRule="auto"/>
        <w:jc w:val="center"/>
        <w:rPr>
          <w:b/>
        </w:rPr>
      </w:pPr>
      <w:r w:rsidRPr="000E22A7">
        <w:rPr>
          <w:b/>
        </w:rPr>
        <w:t>Расходы</w:t>
      </w:r>
    </w:p>
    <w:p w:rsidR="00C42D55" w:rsidRPr="000E22A7" w:rsidRDefault="00C42D55" w:rsidP="00C42D55">
      <w:pPr>
        <w:spacing w:line="360" w:lineRule="auto"/>
        <w:jc w:val="both"/>
      </w:pPr>
      <w:r w:rsidRPr="000E22A7">
        <w:tab/>
        <w:t>С учетом прогнозируемого объема поступлений налоговых и неналоговых доходов, а также дотаций на выравнивание уровня бюджетной обеспеченности и поддержке мер по обеспечению сбалансированности бюджета  сельскому поселению, максимально возможный объем расходов на 2014 год  составит  5267 тыс. руб., выше уровня утвержденного на 2013 год объема расходов на 614,8 тыс. руб., за счет увеличения поступления налоговых и неналоговых доходов,</w:t>
      </w:r>
      <w:r>
        <w:t xml:space="preserve"> </w:t>
      </w:r>
      <w:r w:rsidRPr="000E22A7">
        <w:t>стимулирующей субсидии и доходов от уплаты акцизов.</w:t>
      </w:r>
    </w:p>
    <w:p w:rsidR="00C42D55" w:rsidRPr="000E22A7" w:rsidRDefault="00C42D55" w:rsidP="00C42D55">
      <w:pPr>
        <w:spacing w:line="360" w:lineRule="auto"/>
        <w:jc w:val="both"/>
      </w:pPr>
      <w:r w:rsidRPr="000E22A7">
        <w:tab/>
        <w:t>Общий объем расходов на 2015 год запланирован в сумме 2701 тыс. руб., на 2016 год – 2717  тыс. руб.</w:t>
      </w:r>
    </w:p>
    <w:p w:rsidR="00C42D55" w:rsidRPr="000E22A7" w:rsidRDefault="00C42D55" w:rsidP="00C42D55">
      <w:pPr>
        <w:spacing w:line="360" w:lineRule="auto"/>
        <w:ind w:firstLine="708"/>
        <w:jc w:val="both"/>
      </w:pPr>
      <w:r w:rsidRPr="000E22A7">
        <w:t>Объем бюджетных ассигнований в разрезе главных распорядителей средств муниципального бюджета приведен в приложении №2.</w:t>
      </w:r>
    </w:p>
    <w:p w:rsidR="00C42D55" w:rsidRPr="000E22A7" w:rsidRDefault="00C42D55" w:rsidP="00C42D55">
      <w:pPr>
        <w:spacing w:line="360" w:lineRule="auto"/>
        <w:ind w:firstLine="708"/>
        <w:jc w:val="both"/>
      </w:pPr>
      <w:r w:rsidRPr="000E22A7">
        <w:t>Норматив формирования расходов на содержание органов местного самоуправления на 2014 год¸ по Методике Правительства Самарской области, составляет 54,04 % (3499) 1891, фактические расходы 1512 тыс.руб.</w:t>
      </w:r>
    </w:p>
    <w:p w:rsidR="00C42D55" w:rsidRPr="000E22A7" w:rsidRDefault="00C42D55" w:rsidP="00C42D55">
      <w:pPr>
        <w:spacing w:line="360" w:lineRule="auto"/>
        <w:jc w:val="both"/>
      </w:pPr>
      <w:r w:rsidRPr="000E22A7">
        <w:lastRenderedPageBreak/>
        <w:tab/>
      </w:r>
      <w:r w:rsidRPr="000E22A7">
        <w:tab/>
        <w:t>При определении объемов бюджетных ассигнований на исполнение расходных обязательств в разрезе главных распорядителей средств муниципального бюджета учитывалось в первую очередь:</w:t>
      </w:r>
    </w:p>
    <w:p w:rsidR="00C42D55" w:rsidRPr="000E22A7" w:rsidRDefault="00C42D55" w:rsidP="00C42D55">
      <w:pPr>
        <w:spacing w:line="360" w:lineRule="auto"/>
        <w:jc w:val="both"/>
      </w:pPr>
      <w:r w:rsidRPr="000E22A7">
        <w:tab/>
        <w:t>необходимость обеспечения исполнения публичных нормативных обязательств, мер социальной поддержки населения, оплата труда работников бюджетной сферы.</w:t>
      </w:r>
    </w:p>
    <w:p w:rsidR="00C42D55" w:rsidRPr="000E22A7" w:rsidRDefault="00C42D55" w:rsidP="00C42D55">
      <w:pPr>
        <w:spacing w:line="360" w:lineRule="auto"/>
        <w:jc w:val="both"/>
      </w:pPr>
      <w:r w:rsidRPr="000E22A7">
        <w:tab/>
        <w:t>текущее содержание бюджетных учреждений и другие расходы носящие первоочередной характер.</w:t>
      </w:r>
    </w:p>
    <w:p w:rsidR="00C42D55" w:rsidRPr="000E22A7" w:rsidRDefault="00C42D55" w:rsidP="00C42D55">
      <w:pPr>
        <w:spacing w:line="360" w:lineRule="auto"/>
        <w:jc w:val="both"/>
      </w:pPr>
      <w:r w:rsidRPr="000E22A7">
        <w:tab/>
        <w:t>Структура расходов муниципального бюджета в разрезе разделов классификации расходов бюджетов бюджетной системы Российской Федерации на 2013 – 2014 год приведена в следующей таблице:</w:t>
      </w:r>
    </w:p>
    <w:p w:rsidR="00C42D55" w:rsidRPr="000E22A7" w:rsidRDefault="00C42D55" w:rsidP="00C42D55">
      <w:pPr>
        <w:spacing w:line="360" w:lineRule="auto"/>
        <w:jc w:val="right"/>
      </w:pPr>
      <w:r w:rsidRPr="000E22A7">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1134"/>
        <w:gridCol w:w="1020"/>
        <w:gridCol w:w="1360"/>
        <w:gridCol w:w="1022"/>
        <w:gridCol w:w="1134"/>
      </w:tblGrid>
      <w:tr w:rsidR="00C42D55" w:rsidRPr="000E22A7" w:rsidTr="00F37310">
        <w:trPr>
          <w:trHeight w:val="460"/>
        </w:trPr>
        <w:tc>
          <w:tcPr>
            <w:tcW w:w="2835" w:type="dxa"/>
            <w:vMerge w:val="restart"/>
          </w:tcPr>
          <w:p w:rsidR="00C42D55" w:rsidRPr="000E22A7" w:rsidRDefault="00C42D55" w:rsidP="00F37310">
            <w:pPr>
              <w:spacing w:line="360" w:lineRule="auto"/>
              <w:jc w:val="both"/>
            </w:pPr>
            <w:r w:rsidRPr="000E22A7">
              <w:t>Наименование раздела</w:t>
            </w:r>
          </w:p>
        </w:tc>
        <w:tc>
          <w:tcPr>
            <w:tcW w:w="1134" w:type="dxa"/>
            <w:vMerge w:val="restart"/>
          </w:tcPr>
          <w:p w:rsidR="00C42D55" w:rsidRPr="000E22A7" w:rsidRDefault="00C42D55" w:rsidP="00F37310">
            <w:pPr>
              <w:spacing w:line="360" w:lineRule="auto"/>
              <w:jc w:val="both"/>
            </w:pPr>
            <w:r w:rsidRPr="000E22A7">
              <w:t>2013 год</w:t>
            </w:r>
          </w:p>
        </w:tc>
        <w:tc>
          <w:tcPr>
            <w:tcW w:w="1134" w:type="dxa"/>
            <w:vMerge w:val="restart"/>
          </w:tcPr>
          <w:p w:rsidR="00C42D55" w:rsidRPr="000E22A7" w:rsidRDefault="00C42D55" w:rsidP="00F37310">
            <w:pPr>
              <w:spacing w:line="360" w:lineRule="auto"/>
              <w:jc w:val="both"/>
            </w:pPr>
            <w:r w:rsidRPr="000E22A7">
              <w:t>Удельный вес %</w:t>
            </w:r>
          </w:p>
        </w:tc>
        <w:tc>
          <w:tcPr>
            <w:tcW w:w="3402" w:type="dxa"/>
            <w:gridSpan w:val="3"/>
          </w:tcPr>
          <w:p w:rsidR="00C42D55" w:rsidRPr="000E22A7" w:rsidRDefault="00C42D55" w:rsidP="00F37310">
            <w:pPr>
              <w:spacing w:line="360" w:lineRule="auto"/>
              <w:jc w:val="center"/>
            </w:pPr>
            <w:r w:rsidRPr="000E22A7">
              <w:t>2014 год (проект)</w:t>
            </w:r>
          </w:p>
        </w:tc>
        <w:tc>
          <w:tcPr>
            <w:tcW w:w="1134" w:type="dxa"/>
            <w:vMerge w:val="restart"/>
          </w:tcPr>
          <w:p w:rsidR="00C42D55" w:rsidRPr="000E22A7" w:rsidRDefault="00C42D55" w:rsidP="00F37310">
            <w:pPr>
              <w:spacing w:line="360" w:lineRule="auto"/>
              <w:jc w:val="both"/>
            </w:pPr>
            <w:r w:rsidRPr="000E22A7">
              <w:t>Удельный вес в %</w:t>
            </w:r>
          </w:p>
        </w:tc>
      </w:tr>
      <w:tr w:rsidR="00C42D55" w:rsidRPr="000E22A7" w:rsidTr="00F37310">
        <w:trPr>
          <w:trHeight w:val="600"/>
        </w:trPr>
        <w:tc>
          <w:tcPr>
            <w:tcW w:w="2835" w:type="dxa"/>
            <w:vMerge/>
          </w:tcPr>
          <w:p w:rsidR="00C42D55" w:rsidRPr="000E22A7" w:rsidRDefault="00C42D55" w:rsidP="00F37310">
            <w:pPr>
              <w:spacing w:line="360" w:lineRule="auto"/>
              <w:jc w:val="both"/>
            </w:pPr>
          </w:p>
        </w:tc>
        <w:tc>
          <w:tcPr>
            <w:tcW w:w="1134" w:type="dxa"/>
            <w:vMerge/>
          </w:tcPr>
          <w:p w:rsidR="00C42D55" w:rsidRPr="000E22A7" w:rsidRDefault="00C42D55" w:rsidP="00F37310">
            <w:pPr>
              <w:spacing w:line="360" w:lineRule="auto"/>
              <w:jc w:val="both"/>
            </w:pPr>
          </w:p>
        </w:tc>
        <w:tc>
          <w:tcPr>
            <w:tcW w:w="1134" w:type="dxa"/>
            <w:vMerge/>
          </w:tcPr>
          <w:p w:rsidR="00C42D55" w:rsidRPr="000E22A7" w:rsidRDefault="00C42D55" w:rsidP="00F37310">
            <w:pPr>
              <w:spacing w:line="360" w:lineRule="auto"/>
              <w:jc w:val="both"/>
            </w:pPr>
          </w:p>
        </w:tc>
        <w:tc>
          <w:tcPr>
            <w:tcW w:w="1020" w:type="dxa"/>
            <w:vMerge w:val="restart"/>
          </w:tcPr>
          <w:p w:rsidR="00C42D55" w:rsidRPr="000E22A7" w:rsidRDefault="00C42D55" w:rsidP="00F37310">
            <w:pPr>
              <w:spacing w:line="360" w:lineRule="auto"/>
              <w:jc w:val="both"/>
            </w:pPr>
          </w:p>
          <w:p w:rsidR="00C42D55" w:rsidRPr="000E22A7" w:rsidRDefault="00C42D55" w:rsidP="00F37310">
            <w:pPr>
              <w:spacing w:line="360" w:lineRule="auto"/>
              <w:jc w:val="both"/>
            </w:pPr>
            <w:r w:rsidRPr="000E22A7">
              <w:t>сумма</w:t>
            </w:r>
          </w:p>
          <w:p w:rsidR="00C42D55" w:rsidRPr="000E22A7" w:rsidRDefault="00C42D55" w:rsidP="00F37310">
            <w:pPr>
              <w:spacing w:line="360" w:lineRule="auto"/>
              <w:jc w:val="both"/>
            </w:pPr>
          </w:p>
        </w:tc>
        <w:tc>
          <w:tcPr>
            <w:tcW w:w="2382" w:type="dxa"/>
            <w:gridSpan w:val="2"/>
          </w:tcPr>
          <w:p w:rsidR="00C42D55" w:rsidRPr="000E22A7" w:rsidRDefault="00C42D55" w:rsidP="00F37310"/>
          <w:p w:rsidR="00C42D55" w:rsidRPr="000E22A7" w:rsidRDefault="00C42D55" w:rsidP="00F37310"/>
          <w:p w:rsidR="00C42D55" w:rsidRPr="000E22A7" w:rsidRDefault="00C42D55" w:rsidP="00F37310">
            <w:pPr>
              <w:spacing w:line="360" w:lineRule="auto"/>
              <w:jc w:val="both"/>
            </w:pPr>
            <w:r w:rsidRPr="000E22A7">
              <w:t>рост/снижение</w:t>
            </w:r>
          </w:p>
        </w:tc>
        <w:tc>
          <w:tcPr>
            <w:tcW w:w="1134" w:type="dxa"/>
            <w:vMerge/>
          </w:tcPr>
          <w:p w:rsidR="00C42D55" w:rsidRPr="000E22A7" w:rsidRDefault="00C42D55" w:rsidP="00F37310">
            <w:pPr>
              <w:spacing w:line="360" w:lineRule="auto"/>
              <w:jc w:val="both"/>
            </w:pPr>
          </w:p>
        </w:tc>
      </w:tr>
      <w:tr w:rsidR="00C42D55" w:rsidRPr="000E22A7" w:rsidTr="00F37310">
        <w:trPr>
          <w:trHeight w:val="518"/>
        </w:trPr>
        <w:tc>
          <w:tcPr>
            <w:tcW w:w="2835" w:type="dxa"/>
            <w:vMerge/>
          </w:tcPr>
          <w:p w:rsidR="00C42D55" w:rsidRPr="000E22A7" w:rsidRDefault="00C42D55" w:rsidP="00F37310">
            <w:pPr>
              <w:spacing w:line="360" w:lineRule="auto"/>
              <w:jc w:val="both"/>
            </w:pPr>
          </w:p>
        </w:tc>
        <w:tc>
          <w:tcPr>
            <w:tcW w:w="1134" w:type="dxa"/>
            <w:vMerge/>
          </w:tcPr>
          <w:p w:rsidR="00C42D55" w:rsidRPr="000E22A7" w:rsidRDefault="00C42D55" w:rsidP="00F37310">
            <w:pPr>
              <w:spacing w:line="360" w:lineRule="auto"/>
              <w:jc w:val="both"/>
            </w:pPr>
          </w:p>
        </w:tc>
        <w:tc>
          <w:tcPr>
            <w:tcW w:w="1134" w:type="dxa"/>
            <w:vMerge/>
          </w:tcPr>
          <w:p w:rsidR="00C42D55" w:rsidRPr="000E22A7" w:rsidRDefault="00C42D55" w:rsidP="00F37310">
            <w:pPr>
              <w:spacing w:line="360" w:lineRule="auto"/>
              <w:jc w:val="both"/>
            </w:pPr>
          </w:p>
        </w:tc>
        <w:tc>
          <w:tcPr>
            <w:tcW w:w="1020" w:type="dxa"/>
            <w:vMerge/>
          </w:tcPr>
          <w:p w:rsidR="00C42D55" w:rsidRPr="000E22A7" w:rsidRDefault="00C42D55" w:rsidP="00F37310">
            <w:pPr>
              <w:spacing w:line="360" w:lineRule="auto"/>
              <w:jc w:val="both"/>
            </w:pPr>
          </w:p>
        </w:tc>
        <w:tc>
          <w:tcPr>
            <w:tcW w:w="1360" w:type="dxa"/>
          </w:tcPr>
          <w:p w:rsidR="00C42D55" w:rsidRPr="000E22A7" w:rsidRDefault="00C42D55" w:rsidP="00F37310">
            <w:pPr>
              <w:spacing w:line="360" w:lineRule="auto"/>
              <w:jc w:val="both"/>
            </w:pPr>
            <w:r w:rsidRPr="000E22A7">
              <w:t>тыс. руб.</w:t>
            </w:r>
          </w:p>
        </w:tc>
        <w:tc>
          <w:tcPr>
            <w:tcW w:w="1022" w:type="dxa"/>
          </w:tcPr>
          <w:p w:rsidR="00C42D55" w:rsidRPr="000E22A7" w:rsidRDefault="00C42D55" w:rsidP="00F37310">
            <w:pPr>
              <w:spacing w:line="360" w:lineRule="auto"/>
              <w:jc w:val="both"/>
            </w:pPr>
            <w:r w:rsidRPr="000E22A7">
              <w:t>в %</w:t>
            </w:r>
          </w:p>
        </w:tc>
        <w:tc>
          <w:tcPr>
            <w:tcW w:w="1134" w:type="dxa"/>
            <w:vMerge/>
          </w:tcPr>
          <w:p w:rsidR="00C42D55" w:rsidRPr="000E22A7" w:rsidRDefault="00C42D55" w:rsidP="00F37310">
            <w:pPr>
              <w:spacing w:line="360" w:lineRule="auto"/>
              <w:jc w:val="both"/>
            </w:pPr>
          </w:p>
        </w:tc>
      </w:tr>
      <w:tr w:rsidR="00C42D55" w:rsidRPr="000E22A7" w:rsidTr="00F37310">
        <w:tc>
          <w:tcPr>
            <w:tcW w:w="2835" w:type="dxa"/>
          </w:tcPr>
          <w:p w:rsidR="00C42D55" w:rsidRPr="000E22A7" w:rsidRDefault="00C42D55" w:rsidP="00F37310">
            <w:pPr>
              <w:spacing w:line="360" w:lineRule="auto"/>
              <w:jc w:val="both"/>
            </w:pPr>
            <w:r w:rsidRPr="000E22A7">
              <w:t>Общегосударственные вопросы</w:t>
            </w:r>
          </w:p>
        </w:tc>
        <w:tc>
          <w:tcPr>
            <w:tcW w:w="1134" w:type="dxa"/>
          </w:tcPr>
          <w:p w:rsidR="00C42D55" w:rsidRPr="000E22A7" w:rsidRDefault="00C42D55" w:rsidP="00F37310">
            <w:pPr>
              <w:spacing w:line="360" w:lineRule="auto"/>
              <w:jc w:val="center"/>
            </w:pPr>
            <w:r w:rsidRPr="000E22A7">
              <w:t>1544</w:t>
            </w:r>
          </w:p>
        </w:tc>
        <w:tc>
          <w:tcPr>
            <w:tcW w:w="1134" w:type="dxa"/>
          </w:tcPr>
          <w:p w:rsidR="00C42D55" w:rsidRPr="000E22A7" w:rsidRDefault="00C42D55" w:rsidP="00F37310">
            <w:pPr>
              <w:spacing w:line="360" w:lineRule="auto"/>
              <w:jc w:val="center"/>
            </w:pPr>
            <w:r w:rsidRPr="000E22A7">
              <w:t>32,0</w:t>
            </w:r>
          </w:p>
        </w:tc>
        <w:tc>
          <w:tcPr>
            <w:tcW w:w="1020" w:type="dxa"/>
          </w:tcPr>
          <w:p w:rsidR="00C42D55" w:rsidRPr="000E22A7" w:rsidRDefault="00C42D55" w:rsidP="00F37310">
            <w:pPr>
              <w:spacing w:line="360" w:lineRule="auto"/>
              <w:jc w:val="center"/>
            </w:pPr>
            <w:r w:rsidRPr="000E22A7">
              <w:t>1529</w:t>
            </w:r>
          </w:p>
        </w:tc>
        <w:tc>
          <w:tcPr>
            <w:tcW w:w="1360" w:type="dxa"/>
          </w:tcPr>
          <w:p w:rsidR="00C42D55" w:rsidRPr="000E22A7" w:rsidRDefault="00C42D55" w:rsidP="00F37310">
            <w:pPr>
              <w:spacing w:line="360" w:lineRule="auto"/>
              <w:jc w:val="center"/>
            </w:pPr>
            <w:r w:rsidRPr="000E22A7">
              <w:t>-15</w:t>
            </w:r>
          </w:p>
        </w:tc>
        <w:tc>
          <w:tcPr>
            <w:tcW w:w="1022" w:type="dxa"/>
          </w:tcPr>
          <w:p w:rsidR="00C42D55" w:rsidRPr="000E22A7" w:rsidRDefault="00C42D55" w:rsidP="00F37310">
            <w:pPr>
              <w:spacing w:line="360" w:lineRule="auto"/>
              <w:jc w:val="center"/>
            </w:pPr>
            <w:r w:rsidRPr="000E22A7">
              <w:t>-1</w:t>
            </w:r>
          </w:p>
        </w:tc>
        <w:tc>
          <w:tcPr>
            <w:tcW w:w="1134" w:type="dxa"/>
          </w:tcPr>
          <w:p w:rsidR="00C42D55" w:rsidRPr="000E22A7" w:rsidRDefault="00C42D55" w:rsidP="00F37310">
            <w:pPr>
              <w:spacing w:line="360" w:lineRule="auto"/>
              <w:jc w:val="center"/>
            </w:pPr>
            <w:r w:rsidRPr="000E22A7">
              <w:t>29</w:t>
            </w:r>
          </w:p>
        </w:tc>
      </w:tr>
      <w:tr w:rsidR="00C42D55" w:rsidRPr="000E22A7" w:rsidTr="00F37310">
        <w:tc>
          <w:tcPr>
            <w:tcW w:w="2835" w:type="dxa"/>
          </w:tcPr>
          <w:p w:rsidR="00C42D55" w:rsidRPr="000E22A7" w:rsidRDefault="00C42D55" w:rsidP="00F37310">
            <w:pPr>
              <w:spacing w:line="360" w:lineRule="auto"/>
              <w:jc w:val="both"/>
            </w:pPr>
            <w:r w:rsidRPr="000E22A7">
              <w:t>Национальная экономика</w:t>
            </w:r>
          </w:p>
        </w:tc>
        <w:tc>
          <w:tcPr>
            <w:tcW w:w="1134" w:type="dxa"/>
          </w:tcPr>
          <w:p w:rsidR="00C42D55" w:rsidRPr="000E22A7" w:rsidRDefault="00C42D55" w:rsidP="00F37310">
            <w:pPr>
              <w:spacing w:line="360" w:lineRule="auto"/>
              <w:jc w:val="center"/>
            </w:pPr>
            <w:r w:rsidRPr="000E22A7">
              <w:t>46,2</w:t>
            </w:r>
          </w:p>
        </w:tc>
        <w:tc>
          <w:tcPr>
            <w:tcW w:w="1134" w:type="dxa"/>
          </w:tcPr>
          <w:p w:rsidR="00C42D55" w:rsidRPr="000E22A7" w:rsidRDefault="00C42D55" w:rsidP="00F37310">
            <w:pPr>
              <w:spacing w:line="360" w:lineRule="auto"/>
              <w:jc w:val="center"/>
            </w:pPr>
            <w:r w:rsidRPr="000E22A7">
              <w:t>1</w:t>
            </w:r>
          </w:p>
        </w:tc>
        <w:tc>
          <w:tcPr>
            <w:tcW w:w="1020" w:type="dxa"/>
          </w:tcPr>
          <w:p w:rsidR="00C42D55" w:rsidRPr="000E22A7" w:rsidRDefault="00C42D55" w:rsidP="00F37310">
            <w:pPr>
              <w:spacing w:line="360" w:lineRule="auto"/>
              <w:jc w:val="center"/>
            </w:pPr>
            <w:r w:rsidRPr="000E22A7">
              <w:t>1156</w:t>
            </w:r>
          </w:p>
        </w:tc>
        <w:tc>
          <w:tcPr>
            <w:tcW w:w="1360" w:type="dxa"/>
          </w:tcPr>
          <w:p w:rsidR="00C42D55" w:rsidRPr="000E22A7" w:rsidRDefault="00C42D55" w:rsidP="00F37310">
            <w:pPr>
              <w:spacing w:line="360" w:lineRule="auto"/>
              <w:jc w:val="center"/>
            </w:pPr>
            <w:r w:rsidRPr="000E22A7">
              <w:t>+1109,8</w:t>
            </w:r>
          </w:p>
        </w:tc>
        <w:tc>
          <w:tcPr>
            <w:tcW w:w="1022" w:type="dxa"/>
          </w:tcPr>
          <w:p w:rsidR="00C42D55" w:rsidRPr="000E22A7" w:rsidRDefault="00C42D55" w:rsidP="00F37310">
            <w:pPr>
              <w:spacing w:line="360" w:lineRule="auto"/>
              <w:jc w:val="center"/>
            </w:pPr>
            <w:r w:rsidRPr="000E22A7">
              <w:t>+2402,2</w:t>
            </w:r>
          </w:p>
        </w:tc>
        <w:tc>
          <w:tcPr>
            <w:tcW w:w="1134" w:type="dxa"/>
          </w:tcPr>
          <w:p w:rsidR="00C42D55" w:rsidRPr="000E22A7" w:rsidRDefault="00C42D55" w:rsidP="00F37310">
            <w:pPr>
              <w:spacing w:line="360" w:lineRule="auto"/>
              <w:jc w:val="center"/>
            </w:pPr>
            <w:r w:rsidRPr="000E22A7">
              <w:t>21,9</w:t>
            </w:r>
          </w:p>
        </w:tc>
      </w:tr>
      <w:tr w:rsidR="00C42D55" w:rsidRPr="000E22A7" w:rsidTr="00F37310">
        <w:tc>
          <w:tcPr>
            <w:tcW w:w="2835" w:type="dxa"/>
          </w:tcPr>
          <w:p w:rsidR="00C42D55" w:rsidRPr="000E22A7" w:rsidRDefault="00C42D55" w:rsidP="00F37310">
            <w:pPr>
              <w:spacing w:line="360" w:lineRule="auto"/>
              <w:jc w:val="both"/>
            </w:pPr>
            <w:r w:rsidRPr="000E22A7">
              <w:t>Жилищно-коммунальное хозяйство</w:t>
            </w:r>
          </w:p>
        </w:tc>
        <w:tc>
          <w:tcPr>
            <w:tcW w:w="1134" w:type="dxa"/>
          </w:tcPr>
          <w:p w:rsidR="00C42D55" w:rsidRPr="000E22A7" w:rsidRDefault="00C42D55" w:rsidP="00F37310">
            <w:pPr>
              <w:spacing w:line="360" w:lineRule="auto"/>
              <w:jc w:val="center"/>
            </w:pPr>
            <w:r w:rsidRPr="000E22A7">
              <w:t>787,9</w:t>
            </w:r>
          </w:p>
        </w:tc>
        <w:tc>
          <w:tcPr>
            <w:tcW w:w="1134" w:type="dxa"/>
          </w:tcPr>
          <w:p w:rsidR="00C42D55" w:rsidRPr="000E22A7" w:rsidRDefault="00C42D55" w:rsidP="00F37310">
            <w:pPr>
              <w:spacing w:line="360" w:lineRule="auto"/>
              <w:jc w:val="center"/>
            </w:pPr>
            <w:r w:rsidRPr="000E22A7">
              <w:t>16,3</w:t>
            </w:r>
          </w:p>
        </w:tc>
        <w:tc>
          <w:tcPr>
            <w:tcW w:w="1020" w:type="dxa"/>
          </w:tcPr>
          <w:p w:rsidR="00C42D55" w:rsidRPr="000E22A7" w:rsidRDefault="00C42D55" w:rsidP="00F37310">
            <w:pPr>
              <w:spacing w:line="360" w:lineRule="auto"/>
              <w:jc w:val="center"/>
            </w:pPr>
            <w:r w:rsidRPr="000E22A7">
              <w:t>1063</w:t>
            </w:r>
          </w:p>
        </w:tc>
        <w:tc>
          <w:tcPr>
            <w:tcW w:w="1360" w:type="dxa"/>
          </w:tcPr>
          <w:p w:rsidR="00C42D55" w:rsidRPr="000E22A7" w:rsidRDefault="00C42D55" w:rsidP="00F37310">
            <w:pPr>
              <w:spacing w:line="360" w:lineRule="auto"/>
              <w:jc w:val="center"/>
            </w:pPr>
            <w:r w:rsidRPr="000E22A7">
              <w:t>+275,1</w:t>
            </w:r>
          </w:p>
        </w:tc>
        <w:tc>
          <w:tcPr>
            <w:tcW w:w="1022" w:type="dxa"/>
          </w:tcPr>
          <w:p w:rsidR="00C42D55" w:rsidRPr="000E22A7" w:rsidRDefault="00C42D55" w:rsidP="00F37310">
            <w:pPr>
              <w:spacing w:line="360" w:lineRule="auto"/>
              <w:jc w:val="center"/>
            </w:pPr>
            <w:r w:rsidRPr="000E22A7">
              <w:t>+34,9</w:t>
            </w:r>
          </w:p>
        </w:tc>
        <w:tc>
          <w:tcPr>
            <w:tcW w:w="1134" w:type="dxa"/>
          </w:tcPr>
          <w:p w:rsidR="00C42D55" w:rsidRPr="000E22A7" w:rsidRDefault="00C42D55" w:rsidP="00F37310">
            <w:pPr>
              <w:spacing w:line="360" w:lineRule="auto"/>
              <w:jc w:val="center"/>
            </w:pPr>
            <w:r w:rsidRPr="000E22A7">
              <w:t>20,2</w:t>
            </w:r>
          </w:p>
        </w:tc>
      </w:tr>
      <w:tr w:rsidR="00C42D55" w:rsidRPr="000E22A7" w:rsidTr="00F37310">
        <w:tc>
          <w:tcPr>
            <w:tcW w:w="2835" w:type="dxa"/>
          </w:tcPr>
          <w:p w:rsidR="00C42D55" w:rsidRPr="000E22A7" w:rsidRDefault="00C42D55" w:rsidP="00F37310">
            <w:pPr>
              <w:spacing w:line="360" w:lineRule="auto"/>
              <w:jc w:val="both"/>
            </w:pPr>
            <w:r w:rsidRPr="000E22A7">
              <w:t>Культура</w:t>
            </w:r>
          </w:p>
        </w:tc>
        <w:tc>
          <w:tcPr>
            <w:tcW w:w="1134" w:type="dxa"/>
          </w:tcPr>
          <w:p w:rsidR="00C42D55" w:rsidRPr="000E22A7" w:rsidRDefault="00C42D55" w:rsidP="00F37310">
            <w:pPr>
              <w:spacing w:line="360" w:lineRule="auto"/>
              <w:jc w:val="center"/>
            </w:pPr>
            <w:r w:rsidRPr="000E22A7">
              <w:t>1035</w:t>
            </w:r>
          </w:p>
        </w:tc>
        <w:tc>
          <w:tcPr>
            <w:tcW w:w="1134" w:type="dxa"/>
          </w:tcPr>
          <w:p w:rsidR="00C42D55" w:rsidRPr="000E22A7" w:rsidRDefault="00C42D55" w:rsidP="00F37310">
            <w:pPr>
              <w:spacing w:line="360" w:lineRule="auto"/>
              <w:jc w:val="center"/>
            </w:pPr>
            <w:r w:rsidRPr="000E22A7">
              <w:t>21,5</w:t>
            </w:r>
          </w:p>
        </w:tc>
        <w:tc>
          <w:tcPr>
            <w:tcW w:w="1020" w:type="dxa"/>
          </w:tcPr>
          <w:p w:rsidR="00C42D55" w:rsidRPr="000E22A7" w:rsidRDefault="00C42D55" w:rsidP="00F37310">
            <w:pPr>
              <w:spacing w:line="360" w:lineRule="auto"/>
              <w:jc w:val="center"/>
            </w:pPr>
            <w:r w:rsidRPr="000E22A7">
              <w:t>968</w:t>
            </w:r>
          </w:p>
        </w:tc>
        <w:tc>
          <w:tcPr>
            <w:tcW w:w="1360" w:type="dxa"/>
          </w:tcPr>
          <w:p w:rsidR="00C42D55" w:rsidRPr="000E22A7" w:rsidRDefault="00C42D55" w:rsidP="00F37310">
            <w:pPr>
              <w:spacing w:line="360" w:lineRule="auto"/>
            </w:pPr>
            <w:r w:rsidRPr="000E22A7">
              <w:t>-67</w:t>
            </w:r>
          </w:p>
        </w:tc>
        <w:tc>
          <w:tcPr>
            <w:tcW w:w="1022" w:type="dxa"/>
          </w:tcPr>
          <w:p w:rsidR="00C42D55" w:rsidRPr="000E22A7" w:rsidRDefault="00C42D55" w:rsidP="00F37310">
            <w:pPr>
              <w:spacing w:line="360" w:lineRule="auto"/>
              <w:jc w:val="center"/>
            </w:pPr>
            <w:r w:rsidRPr="000E22A7">
              <w:t>-6,5</w:t>
            </w:r>
          </w:p>
        </w:tc>
        <w:tc>
          <w:tcPr>
            <w:tcW w:w="1134" w:type="dxa"/>
          </w:tcPr>
          <w:p w:rsidR="00C42D55" w:rsidRPr="000E22A7" w:rsidRDefault="00C42D55" w:rsidP="00F37310">
            <w:pPr>
              <w:spacing w:line="360" w:lineRule="auto"/>
            </w:pPr>
            <w:r w:rsidRPr="000E22A7">
              <w:t>18,4</w:t>
            </w:r>
          </w:p>
        </w:tc>
      </w:tr>
      <w:tr w:rsidR="00C42D55" w:rsidRPr="000E22A7" w:rsidTr="00F37310">
        <w:tc>
          <w:tcPr>
            <w:tcW w:w="2835" w:type="dxa"/>
          </w:tcPr>
          <w:p w:rsidR="00C42D55" w:rsidRPr="000E22A7" w:rsidRDefault="00C42D55" w:rsidP="00F37310">
            <w:pPr>
              <w:spacing w:line="360" w:lineRule="auto"/>
              <w:jc w:val="both"/>
            </w:pPr>
            <w:r w:rsidRPr="000E22A7">
              <w:t>Межбюджетные трансферты</w:t>
            </w:r>
          </w:p>
        </w:tc>
        <w:tc>
          <w:tcPr>
            <w:tcW w:w="1134" w:type="dxa"/>
          </w:tcPr>
          <w:p w:rsidR="00C42D55" w:rsidRPr="000E22A7" w:rsidRDefault="00C42D55" w:rsidP="00F37310">
            <w:pPr>
              <w:spacing w:line="360" w:lineRule="auto"/>
              <w:jc w:val="center"/>
            </w:pPr>
            <w:r w:rsidRPr="000E22A7">
              <w:t>1409,5</w:t>
            </w:r>
          </w:p>
        </w:tc>
        <w:tc>
          <w:tcPr>
            <w:tcW w:w="1134" w:type="dxa"/>
          </w:tcPr>
          <w:p w:rsidR="00C42D55" w:rsidRPr="000E22A7" w:rsidRDefault="00C42D55" w:rsidP="00F37310">
            <w:pPr>
              <w:spacing w:line="360" w:lineRule="auto"/>
              <w:jc w:val="center"/>
            </w:pPr>
            <w:r w:rsidRPr="000E22A7">
              <w:t>29,2</w:t>
            </w:r>
          </w:p>
        </w:tc>
        <w:tc>
          <w:tcPr>
            <w:tcW w:w="1020" w:type="dxa"/>
          </w:tcPr>
          <w:p w:rsidR="00C42D55" w:rsidRPr="000E22A7" w:rsidRDefault="00C42D55" w:rsidP="00F37310">
            <w:pPr>
              <w:spacing w:line="360" w:lineRule="auto"/>
              <w:jc w:val="center"/>
            </w:pPr>
            <w:r w:rsidRPr="000E22A7">
              <w:t>551</w:t>
            </w:r>
          </w:p>
        </w:tc>
        <w:tc>
          <w:tcPr>
            <w:tcW w:w="1360" w:type="dxa"/>
          </w:tcPr>
          <w:p w:rsidR="00C42D55" w:rsidRPr="000E22A7" w:rsidRDefault="00C42D55" w:rsidP="00F37310">
            <w:pPr>
              <w:spacing w:line="360" w:lineRule="auto"/>
              <w:jc w:val="center"/>
            </w:pPr>
            <w:r w:rsidRPr="000E22A7">
              <w:t>- 858,5</w:t>
            </w:r>
          </w:p>
        </w:tc>
        <w:tc>
          <w:tcPr>
            <w:tcW w:w="1022" w:type="dxa"/>
          </w:tcPr>
          <w:p w:rsidR="00C42D55" w:rsidRPr="000E22A7" w:rsidRDefault="00C42D55" w:rsidP="00F37310">
            <w:pPr>
              <w:spacing w:line="360" w:lineRule="auto"/>
              <w:jc w:val="center"/>
            </w:pPr>
            <w:r w:rsidRPr="000E22A7">
              <w:t>-60,9</w:t>
            </w:r>
          </w:p>
        </w:tc>
        <w:tc>
          <w:tcPr>
            <w:tcW w:w="1134" w:type="dxa"/>
          </w:tcPr>
          <w:p w:rsidR="00C42D55" w:rsidRPr="000E22A7" w:rsidRDefault="00C42D55" w:rsidP="00F37310">
            <w:pPr>
              <w:spacing w:line="360" w:lineRule="auto"/>
              <w:jc w:val="center"/>
            </w:pPr>
            <w:r w:rsidRPr="000E22A7">
              <w:t>10,5</w:t>
            </w:r>
          </w:p>
        </w:tc>
      </w:tr>
      <w:tr w:rsidR="00C42D55" w:rsidRPr="000E22A7" w:rsidTr="00F37310">
        <w:tc>
          <w:tcPr>
            <w:tcW w:w="2835" w:type="dxa"/>
          </w:tcPr>
          <w:p w:rsidR="00C42D55" w:rsidRPr="000E22A7" w:rsidRDefault="00C42D55" w:rsidP="00F37310">
            <w:pPr>
              <w:spacing w:line="360" w:lineRule="auto"/>
              <w:jc w:val="both"/>
            </w:pPr>
            <w:r w:rsidRPr="000E22A7">
              <w:t>Всего расходов</w:t>
            </w:r>
          </w:p>
        </w:tc>
        <w:tc>
          <w:tcPr>
            <w:tcW w:w="1134" w:type="dxa"/>
          </w:tcPr>
          <w:p w:rsidR="00C42D55" w:rsidRPr="000E22A7" w:rsidRDefault="00C42D55" w:rsidP="00F37310">
            <w:pPr>
              <w:spacing w:line="360" w:lineRule="auto"/>
              <w:jc w:val="center"/>
            </w:pPr>
            <w:r w:rsidRPr="000E22A7">
              <w:t>4822,6</w:t>
            </w:r>
          </w:p>
        </w:tc>
        <w:tc>
          <w:tcPr>
            <w:tcW w:w="1134" w:type="dxa"/>
          </w:tcPr>
          <w:p w:rsidR="00C42D55" w:rsidRPr="000E22A7" w:rsidRDefault="00C42D55" w:rsidP="00F37310">
            <w:pPr>
              <w:spacing w:line="360" w:lineRule="auto"/>
              <w:jc w:val="center"/>
            </w:pPr>
            <w:r w:rsidRPr="000E22A7">
              <w:t>100</w:t>
            </w:r>
          </w:p>
        </w:tc>
        <w:tc>
          <w:tcPr>
            <w:tcW w:w="1020" w:type="dxa"/>
          </w:tcPr>
          <w:p w:rsidR="00C42D55" w:rsidRPr="000E22A7" w:rsidRDefault="00C42D55" w:rsidP="00F37310">
            <w:pPr>
              <w:spacing w:line="360" w:lineRule="auto"/>
              <w:jc w:val="center"/>
            </w:pPr>
            <w:r w:rsidRPr="000E22A7">
              <w:t>5267,0</w:t>
            </w:r>
          </w:p>
        </w:tc>
        <w:tc>
          <w:tcPr>
            <w:tcW w:w="1360" w:type="dxa"/>
          </w:tcPr>
          <w:p w:rsidR="00C42D55" w:rsidRPr="000E22A7" w:rsidRDefault="00C42D55" w:rsidP="00F37310">
            <w:pPr>
              <w:spacing w:line="360" w:lineRule="auto"/>
              <w:jc w:val="center"/>
            </w:pPr>
            <w:r w:rsidRPr="000E22A7">
              <w:t>+444,4</w:t>
            </w:r>
          </w:p>
        </w:tc>
        <w:tc>
          <w:tcPr>
            <w:tcW w:w="1022" w:type="dxa"/>
          </w:tcPr>
          <w:p w:rsidR="00C42D55" w:rsidRPr="000E22A7" w:rsidRDefault="00C42D55" w:rsidP="00F37310">
            <w:pPr>
              <w:spacing w:line="360" w:lineRule="auto"/>
              <w:jc w:val="center"/>
            </w:pPr>
            <w:r w:rsidRPr="000E22A7">
              <w:t>+9,2</w:t>
            </w:r>
          </w:p>
        </w:tc>
        <w:tc>
          <w:tcPr>
            <w:tcW w:w="1134" w:type="dxa"/>
          </w:tcPr>
          <w:p w:rsidR="00C42D55" w:rsidRPr="000E22A7" w:rsidRDefault="00C42D55" w:rsidP="00F37310">
            <w:pPr>
              <w:spacing w:line="360" w:lineRule="auto"/>
              <w:jc w:val="center"/>
            </w:pPr>
            <w:r w:rsidRPr="000E22A7">
              <w:t>100</w:t>
            </w:r>
          </w:p>
        </w:tc>
      </w:tr>
    </w:tbl>
    <w:p w:rsidR="00C42D55" w:rsidRPr="000E22A7" w:rsidRDefault="00C42D55" w:rsidP="00C42D55">
      <w:pPr>
        <w:spacing w:line="360" w:lineRule="auto"/>
        <w:jc w:val="both"/>
      </w:pPr>
    </w:p>
    <w:p w:rsidR="00C42D55" w:rsidRPr="000E22A7" w:rsidRDefault="00C42D55" w:rsidP="00C42D55">
      <w:pPr>
        <w:spacing w:line="360" w:lineRule="auto"/>
        <w:jc w:val="both"/>
      </w:pPr>
      <w:r w:rsidRPr="000E22A7">
        <w:tab/>
        <w:t>Наибольший удельный вес в общем объеме расходов составляют расходы по разделу «Общегосударственные вопросы» - 29%, 1529 тыс. руб., из них социально-значимые расходы (211, 213, 223) – 1177 тыс. руб., первоочередные (212-290,310, 340) – 352 тыс. руб. В сравнении с 2013 годом   произошло снижение на 1%  в связи с исключением расходов на проведение выборов .</w:t>
      </w:r>
    </w:p>
    <w:p w:rsidR="00C42D55" w:rsidRPr="000E22A7" w:rsidRDefault="00C42D55" w:rsidP="00C42D55">
      <w:pPr>
        <w:spacing w:line="360" w:lineRule="auto"/>
        <w:jc w:val="both"/>
      </w:pPr>
      <w:r w:rsidRPr="000E22A7">
        <w:t xml:space="preserve">         По разделу «Жилищно-коммунальное хозяйство»- 20,2% или 1063тыс. руб. По сравнению с 2013 годом произошло увеличение на 34,9% в связи с увеличением муниципального бюджета.</w:t>
      </w:r>
    </w:p>
    <w:p w:rsidR="00C42D55" w:rsidRPr="000E22A7" w:rsidRDefault="00C42D55" w:rsidP="00C42D55">
      <w:pPr>
        <w:spacing w:line="360" w:lineRule="auto"/>
        <w:jc w:val="both"/>
      </w:pPr>
      <w:r w:rsidRPr="000E22A7">
        <w:lastRenderedPageBreak/>
        <w:tab/>
        <w:t>По разделу «Культура» - 18,4% или 968 тыс. руб. По сравнению с 2013 годом произошло снижение на 6,5 %.</w:t>
      </w:r>
    </w:p>
    <w:p w:rsidR="00C42D55" w:rsidRPr="000E22A7" w:rsidRDefault="00C42D55" w:rsidP="00C42D55">
      <w:pPr>
        <w:spacing w:line="360" w:lineRule="auto"/>
        <w:jc w:val="both"/>
      </w:pPr>
      <w:r w:rsidRPr="000E22A7">
        <w:tab/>
        <w:t>По разделу «Межбюджетные трансферты» занимают 10,5 % всех расходов, или 551 тыс. руб. По сравнению с 2013 годом произошло снижение на 60,9% из-за того, что в 2013 году выделялась областная субсидия на расходы по разработке документов территориального планирования.</w:t>
      </w:r>
    </w:p>
    <w:p w:rsidR="00C42D55" w:rsidRPr="000E22A7" w:rsidRDefault="00C42D55" w:rsidP="00C42D55">
      <w:pPr>
        <w:spacing w:line="360" w:lineRule="auto"/>
        <w:jc w:val="both"/>
      </w:pPr>
      <w:r w:rsidRPr="000E22A7">
        <w:tab/>
      </w:r>
      <w:r w:rsidRPr="000E22A7">
        <w:tab/>
      </w:r>
      <w:r w:rsidRPr="000E22A7">
        <w:tab/>
        <w:t>В соответствии со статьей 184 Бюджетного кодекса в структуре расходов муниципального бюджета на  2015 и 2016 годы запланированы условно утвержденные расходы 2,5 и 5%, объем которых соответствует законодательно установленному уровню 102 т. руб. и 219 т. руб.</w:t>
      </w:r>
    </w:p>
    <w:p w:rsidR="00C42D55" w:rsidRPr="000E22A7" w:rsidRDefault="00C42D55" w:rsidP="00C42D55">
      <w:pPr>
        <w:spacing w:line="360" w:lineRule="auto"/>
        <w:jc w:val="both"/>
      </w:pPr>
      <w:r w:rsidRPr="000E22A7">
        <w:tab/>
        <w:t>Необходимо отметить, что в проекте решения расходы отражены по разделам и подразделам в соответствии с бюджетной классификацией, действующей в  2013 году. В тоже время в связи с изменением бюджетной классификации после принятия всех нормативных правовых актов на федеральном уровне, регулирующих правила ее применения, будут внесены соответствующие изменения.</w:t>
      </w:r>
    </w:p>
    <w:p w:rsidR="00C42D55" w:rsidRPr="000E22A7" w:rsidRDefault="00C42D55" w:rsidP="00C42D55">
      <w:pPr>
        <w:jc w:val="right"/>
        <w:rPr>
          <w:sz w:val="16"/>
          <w:szCs w:val="16"/>
        </w:rPr>
      </w:pPr>
      <w:r>
        <w:t xml:space="preserve">                                                                                                                                          </w:t>
      </w:r>
      <w:r w:rsidRPr="000E22A7">
        <w:rPr>
          <w:sz w:val="16"/>
          <w:szCs w:val="16"/>
        </w:rPr>
        <w:t xml:space="preserve">         Приложение № 1</w:t>
      </w:r>
    </w:p>
    <w:p w:rsidR="00C42D55" w:rsidRPr="000E22A7" w:rsidRDefault="00C42D55" w:rsidP="00C42D55">
      <w:pPr>
        <w:jc w:val="right"/>
        <w:rPr>
          <w:sz w:val="16"/>
          <w:szCs w:val="16"/>
        </w:rPr>
      </w:pPr>
      <w:r w:rsidRPr="000E22A7">
        <w:rPr>
          <w:sz w:val="16"/>
          <w:szCs w:val="16"/>
        </w:rPr>
        <w:t>к пояснительной записке</w:t>
      </w:r>
    </w:p>
    <w:p w:rsidR="00C42D55" w:rsidRPr="000E22A7" w:rsidRDefault="00C42D55" w:rsidP="00C42D55">
      <w:pPr>
        <w:jc w:val="right"/>
        <w:rPr>
          <w:sz w:val="16"/>
          <w:szCs w:val="16"/>
        </w:rPr>
      </w:pPr>
      <w:r w:rsidRPr="000E22A7">
        <w:rPr>
          <w:sz w:val="16"/>
          <w:szCs w:val="16"/>
        </w:rPr>
        <w:t>Решение № 116 от 14.11.2013г.</w:t>
      </w:r>
    </w:p>
    <w:p w:rsidR="00C42D55" w:rsidRDefault="00C42D55" w:rsidP="00C42D55"/>
    <w:p w:rsidR="00C42D55" w:rsidRDefault="00C42D55" w:rsidP="00C42D55">
      <w:pPr>
        <w:jc w:val="center"/>
      </w:pPr>
    </w:p>
    <w:p w:rsidR="00C42D55" w:rsidRPr="000E22A7" w:rsidRDefault="00C42D55" w:rsidP="00C42D55">
      <w:pPr>
        <w:jc w:val="center"/>
        <w:rPr>
          <w:b/>
        </w:rPr>
      </w:pPr>
      <w:r w:rsidRPr="000E22A7">
        <w:rPr>
          <w:b/>
        </w:rPr>
        <w:t>Прогноз поступления доходов в бюджет сельского поселения Подсолнечное</w:t>
      </w:r>
    </w:p>
    <w:p w:rsidR="00C42D55" w:rsidRPr="000E22A7" w:rsidRDefault="00C42D55" w:rsidP="00C42D55">
      <w:pPr>
        <w:jc w:val="center"/>
        <w:rPr>
          <w:b/>
        </w:rPr>
      </w:pPr>
      <w:r w:rsidRPr="000E22A7">
        <w:rPr>
          <w:b/>
        </w:rPr>
        <w:t>на 2014-2016гг. по основным источникам в разрезе классификации доходов Российской Федерации (руб.)</w:t>
      </w:r>
    </w:p>
    <w:p w:rsidR="00C42D55" w:rsidRDefault="00C42D55" w:rsidP="00C42D55">
      <w:pPr>
        <w:jc w:val="center"/>
        <w:rPr>
          <w:b/>
          <w:sz w:val="28"/>
          <w:szCs w:val="28"/>
        </w:rPr>
      </w:pPr>
    </w:p>
    <w:p w:rsidR="00C42D55" w:rsidRDefault="00C42D55" w:rsidP="00C42D55">
      <w:r>
        <w:t xml:space="preserve">                                                                                                                                                                                    </w:t>
      </w:r>
    </w:p>
    <w:tbl>
      <w:tblPr>
        <w:tblW w:w="115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4174"/>
        <w:gridCol w:w="1284"/>
        <w:gridCol w:w="1284"/>
        <w:gridCol w:w="1196"/>
      </w:tblGrid>
      <w:tr w:rsidR="00C42D55" w:rsidRPr="000E22A7" w:rsidTr="00F37310">
        <w:trPr>
          <w:trHeight w:val="220"/>
          <w:jc w:val="right"/>
        </w:trPr>
        <w:tc>
          <w:tcPr>
            <w:tcW w:w="3638" w:type="dxa"/>
          </w:tcPr>
          <w:p w:rsidR="00C42D55" w:rsidRPr="000E22A7" w:rsidRDefault="00C42D55" w:rsidP="00F37310">
            <w:pPr>
              <w:jc w:val="center"/>
              <w:rPr>
                <w:b/>
              </w:rPr>
            </w:pPr>
            <w:r w:rsidRPr="000E22A7">
              <w:rPr>
                <w:b/>
              </w:rPr>
              <w:t>Код бюджетной классификации Российской Федерации</w:t>
            </w:r>
          </w:p>
        </w:tc>
        <w:tc>
          <w:tcPr>
            <w:tcW w:w="4174" w:type="dxa"/>
          </w:tcPr>
          <w:p w:rsidR="00C42D55" w:rsidRPr="000E22A7" w:rsidRDefault="00C42D55" w:rsidP="00F37310">
            <w:pPr>
              <w:jc w:val="center"/>
              <w:rPr>
                <w:b/>
              </w:rPr>
            </w:pPr>
            <w:r w:rsidRPr="000E22A7">
              <w:rPr>
                <w:b/>
              </w:rPr>
              <w:t>Наименование доходов</w:t>
            </w:r>
          </w:p>
        </w:tc>
        <w:tc>
          <w:tcPr>
            <w:tcW w:w="1284" w:type="dxa"/>
          </w:tcPr>
          <w:p w:rsidR="00C42D55" w:rsidRPr="000E22A7" w:rsidRDefault="00C42D55" w:rsidP="00F37310">
            <w:pPr>
              <w:rPr>
                <w:b/>
              </w:rPr>
            </w:pPr>
            <w:r w:rsidRPr="000E22A7">
              <w:rPr>
                <w:b/>
              </w:rPr>
              <w:t xml:space="preserve"> 2014</w:t>
            </w:r>
          </w:p>
        </w:tc>
        <w:tc>
          <w:tcPr>
            <w:tcW w:w="1284" w:type="dxa"/>
          </w:tcPr>
          <w:p w:rsidR="00C42D55" w:rsidRPr="000E22A7" w:rsidRDefault="00C42D55" w:rsidP="00F37310">
            <w:pPr>
              <w:jc w:val="center"/>
              <w:rPr>
                <w:b/>
              </w:rPr>
            </w:pPr>
            <w:r w:rsidRPr="000E22A7">
              <w:rPr>
                <w:b/>
              </w:rPr>
              <w:t>2015</w:t>
            </w:r>
          </w:p>
        </w:tc>
        <w:tc>
          <w:tcPr>
            <w:tcW w:w="1196" w:type="dxa"/>
          </w:tcPr>
          <w:p w:rsidR="00C42D55" w:rsidRPr="000E22A7" w:rsidRDefault="00C42D55" w:rsidP="00F37310">
            <w:pPr>
              <w:rPr>
                <w:b/>
              </w:rPr>
            </w:pPr>
            <w:r w:rsidRPr="000E22A7">
              <w:rPr>
                <w:b/>
              </w:rPr>
              <w:t>2016</w:t>
            </w:r>
          </w:p>
        </w:tc>
      </w:tr>
      <w:tr w:rsidR="00C42D55" w:rsidRPr="000E22A7" w:rsidTr="00F37310">
        <w:trPr>
          <w:trHeight w:val="260"/>
          <w:jc w:val="right"/>
        </w:trPr>
        <w:tc>
          <w:tcPr>
            <w:tcW w:w="3638" w:type="dxa"/>
          </w:tcPr>
          <w:p w:rsidR="00C42D55" w:rsidRPr="000E22A7" w:rsidRDefault="00C42D55" w:rsidP="00F37310">
            <w:pPr>
              <w:jc w:val="right"/>
            </w:pPr>
            <w:r w:rsidRPr="000E22A7">
              <w:t>000 1 00 00000 00 0000 000</w:t>
            </w:r>
          </w:p>
        </w:tc>
        <w:tc>
          <w:tcPr>
            <w:tcW w:w="4174" w:type="dxa"/>
          </w:tcPr>
          <w:p w:rsidR="00C42D55" w:rsidRPr="000E22A7" w:rsidRDefault="00C42D55" w:rsidP="00F37310">
            <w:pPr>
              <w:jc w:val="center"/>
              <w:rPr>
                <w:b/>
              </w:rPr>
            </w:pPr>
            <w:r w:rsidRPr="000E22A7">
              <w:rPr>
                <w:b/>
              </w:rPr>
              <w:t>Налоговые и неналоговые доходы</w:t>
            </w:r>
          </w:p>
        </w:tc>
        <w:tc>
          <w:tcPr>
            <w:tcW w:w="1284" w:type="dxa"/>
          </w:tcPr>
          <w:p w:rsidR="00C42D55" w:rsidRPr="000E22A7" w:rsidRDefault="00C42D55" w:rsidP="00F37310">
            <w:pPr>
              <w:jc w:val="center"/>
              <w:rPr>
                <w:b/>
              </w:rPr>
            </w:pPr>
            <w:r w:rsidRPr="000E22A7">
              <w:rPr>
                <w:b/>
              </w:rPr>
              <w:t>2657000</w:t>
            </w:r>
          </w:p>
        </w:tc>
        <w:tc>
          <w:tcPr>
            <w:tcW w:w="1284" w:type="dxa"/>
          </w:tcPr>
          <w:p w:rsidR="00C42D55" w:rsidRPr="000E22A7" w:rsidRDefault="00C42D55" w:rsidP="00F37310">
            <w:pPr>
              <w:jc w:val="center"/>
              <w:rPr>
                <w:b/>
              </w:rPr>
            </w:pPr>
            <w:r w:rsidRPr="000E22A7">
              <w:rPr>
                <w:b/>
              </w:rPr>
              <w:t>2831000</w:t>
            </w:r>
          </w:p>
        </w:tc>
        <w:tc>
          <w:tcPr>
            <w:tcW w:w="1196" w:type="dxa"/>
          </w:tcPr>
          <w:p w:rsidR="00C42D55" w:rsidRPr="000E22A7" w:rsidRDefault="00C42D55" w:rsidP="00F37310">
            <w:pPr>
              <w:jc w:val="center"/>
              <w:rPr>
                <w:b/>
              </w:rPr>
            </w:pPr>
            <w:r w:rsidRPr="000E22A7">
              <w:rPr>
                <w:b/>
              </w:rPr>
              <w:t>3198000</w:t>
            </w:r>
          </w:p>
        </w:tc>
      </w:tr>
      <w:tr w:rsidR="00C42D55" w:rsidRPr="000E22A7" w:rsidTr="00F37310">
        <w:trPr>
          <w:trHeight w:val="260"/>
          <w:jc w:val="right"/>
        </w:trPr>
        <w:tc>
          <w:tcPr>
            <w:tcW w:w="3638" w:type="dxa"/>
          </w:tcPr>
          <w:p w:rsidR="00C42D55" w:rsidRPr="000E22A7" w:rsidRDefault="00C42D55" w:rsidP="00F37310">
            <w:pPr>
              <w:jc w:val="right"/>
            </w:pPr>
            <w:r w:rsidRPr="000E22A7">
              <w:t>000 1 01 00000 00 0000 000</w:t>
            </w:r>
          </w:p>
        </w:tc>
        <w:tc>
          <w:tcPr>
            <w:tcW w:w="4174" w:type="dxa"/>
          </w:tcPr>
          <w:p w:rsidR="00C42D55" w:rsidRPr="000E22A7" w:rsidRDefault="00C42D55" w:rsidP="00F37310">
            <w:pPr>
              <w:jc w:val="center"/>
              <w:rPr>
                <w:b/>
                <w:i/>
              </w:rPr>
            </w:pPr>
            <w:r w:rsidRPr="000E22A7">
              <w:rPr>
                <w:b/>
                <w:i/>
              </w:rPr>
              <w:t>Налоги на прибыль, доходы</w:t>
            </w:r>
          </w:p>
        </w:tc>
        <w:tc>
          <w:tcPr>
            <w:tcW w:w="1284" w:type="dxa"/>
          </w:tcPr>
          <w:p w:rsidR="00C42D55" w:rsidRPr="000E22A7" w:rsidRDefault="00C42D55" w:rsidP="00F37310">
            <w:pPr>
              <w:jc w:val="center"/>
              <w:rPr>
                <w:b/>
              </w:rPr>
            </w:pPr>
            <w:r w:rsidRPr="000E22A7">
              <w:rPr>
                <w:b/>
              </w:rPr>
              <w:t>373000</w:t>
            </w:r>
          </w:p>
        </w:tc>
        <w:tc>
          <w:tcPr>
            <w:tcW w:w="1284" w:type="dxa"/>
          </w:tcPr>
          <w:p w:rsidR="00C42D55" w:rsidRPr="000E22A7" w:rsidRDefault="00C42D55" w:rsidP="00F37310">
            <w:pPr>
              <w:jc w:val="center"/>
              <w:rPr>
                <w:b/>
              </w:rPr>
            </w:pPr>
            <w:r w:rsidRPr="000E22A7">
              <w:rPr>
                <w:b/>
              </w:rPr>
              <w:t>380000</w:t>
            </w:r>
          </w:p>
        </w:tc>
        <w:tc>
          <w:tcPr>
            <w:tcW w:w="1196" w:type="dxa"/>
          </w:tcPr>
          <w:p w:rsidR="00C42D55" w:rsidRPr="000E22A7" w:rsidRDefault="00C42D55" w:rsidP="00F37310">
            <w:pPr>
              <w:jc w:val="center"/>
              <w:rPr>
                <w:b/>
              </w:rPr>
            </w:pPr>
            <w:r w:rsidRPr="000E22A7">
              <w:rPr>
                <w:b/>
              </w:rPr>
              <w:t>390000</w:t>
            </w:r>
          </w:p>
        </w:tc>
      </w:tr>
      <w:tr w:rsidR="00C42D55" w:rsidRPr="000E22A7" w:rsidTr="00F37310">
        <w:trPr>
          <w:trHeight w:val="260"/>
          <w:jc w:val="right"/>
        </w:trPr>
        <w:tc>
          <w:tcPr>
            <w:tcW w:w="3638" w:type="dxa"/>
          </w:tcPr>
          <w:p w:rsidR="00C42D55" w:rsidRPr="000E22A7" w:rsidRDefault="00C42D55" w:rsidP="00F37310">
            <w:pPr>
              <w:jc w:val="right"/>
            </w:pPr>
            <w:r w:rsidRPr="000E22A7">
              <w:t>000 1 01 02010 01 0000 110</w:t>
            </w:r>
          </w:p>
        </w:tc>
        <w:tc>
          <w:tcPr>
            <w:tcW w:w="4174" w:type="dxa"/>
          </w:tcPr>
          <w:p w:rsidR="00C42D55" w:rsidRPr="000E22A7" w:rsidRDefault="00C42D55" w:rsidP="00F37310">
            <w:pPr>
              <w:tabs>
                <w:tab w:val="left" w:pos="1050"/>
              </w:tabs>
              <w:jc w:val="center"/>
            </w:pPr>
            <w:r w:rsidRPr="000E22A7">
              <w:t>Налог на доходы физических лиц</w:t>
            </w:r>
          </w:p>
        </w:tc>
        <w:tc>
          <w:tcPr>
            <w:tcW w:w="1284" w:type="dxa"/>
          </w:tcPr>
          <w:p w:rsidR="00C42D55" w:rsidRPr="000E22A7" w:rsidRDefault="00C42D55" w:rsidP="00F37310">
            <w:pPr>
              <w:jc w:val="center"/>
            </w:pPr>
            <w:r w:rsidRPr="000E22A7">
              <w:t>373000</w:t>
            </w:r>
          </w:p>
        </w:tc>
        <w:tc>
          <w:tcPr>
            <w:tcW w:w="1284" w:type="dxa"/>
          </w:tcPr>
          <w:p w:rsidR="00C42D55" w:rsidRPr="000E22A7" w:rsidRDefault="00C42D55" w:rsidP="00F37310">
            <w:pPr>
              <w:jc w:val="center"/>
            </w:pPr>
            <w:r w:rsidRPr="000E22A7">
              <w:t>380000</w:t>
            </w:r>
          </w:p>
        </w:tc>
        <w:tc>
          <w:tcPr>
            <w:tcW w:w="1196" w:type="dxa"/>
          </w:tcPr>
          <w:p w:rsidR="00C42D55" w:rsidRPr="000E22A7" w:rsidRDefault="00C42D55" w:rsidP="00F37310">
            <w:pPr>
              <w:jc w:val="center"/>
            </w:pPr>
            <w:r w:rsidRPr="000E22A7">
              <w:t>390000</w:t>
            </w:r>
          </w:p>
        </w:tc>
      </w:tr>
      <w:tr w:rsidR="00C42D55" w:rsidRPr="000E22A7" w:rsidTr="00F37310">
        <w:trPr>
          <w:trHeight w:val="260"/>
          <w:jc w:val="right"/>
        </w:trPr>
        <w:tc>
          <w:tcPr>
            <w:tcW w:w="3638" w:type="dxa"/>
          </w:tcPr>
          <w:p w:rsidR="00C42D55" w:rsidRPr="000E22A7" w:rsidRDefault="00C42D55" w:rsidP="00F37310">
            <w:pPr>
              <w:jc w:val="right"/>
            </w:pPr>
            <w:r w:rsidRPr="000E22A7">
              <w:t>000 1 03 00000 00 0000 000</w:t>
            </w:r>
          </w:p>
        </w:tc>
        <w:tc>
          <w:tcPr>
            <w:tcW w:w="4174" w:type="dxa"/>
          </w:tcPr>
          <w:p w:rsidR="00C42D55" w:rsidRPr="000E22A7" w:rsidRDefault="00C42D55" w:rsidP="00F37310">
            <w:pPr>
              <w:tabs>
                <w:tab w:val="left" w:pos="1050"/>
              </w:tabs>
              <w:jc w:val="center"/>
              <w:rPr>
                <w:b/>
              </w:rPr>
            </w:pPr>
            <w:r w:rsidRPr="000E22A7">
              <w:rPr>
                <w:b/>
              </w:rPr>
              <w:t>Налоги на  товары (работы, услуги), реализация на территории РФ</w:t>
            </w:r>
          </w:p>
        </w:tc>
        <w:tc>
          <w:tcPr>
            <w:tcW w:w="1284" w:type="dxa"/>
          </w:tcPr>
          <w:p w:rsidR="00C42D55" w:rsidRPr="000E22A7" w:rsidRDefault="00C42D55" w:rsidP="00F37310">
            <w:pPr>
              <w:jc w:val="center"/>
              <w:rPr>
                <w:b/>
              </w:rPr>
            </w:pPr>
            <w:r w:rsidRPr="000E22A7">
              <w:rPr>
                <w:b/>
              </w:rPr>
              <w:t>1078000</w:t>
            </w:r>
          </w:p>
        </w:tc>
        <w:tc>
          <w:tcPr>
            <w:tcW w:w="1284" w:type="dxa"/>
          </w:tcPr>
          <w:p w:rsidR="00C42D55" w:rsidRPr="000E22A7" w:rsidRDefault="00C42D55" w:rsidP="00F37310">
            <w:pPr>
              <w:jc w:val="center"/>
              <w:rPr>
                <w:b/>
              </w:rPr>
            </w:pPr>
            <w:r w:rsidRPr="000E22A7">
              <w:rPr>
                <w:b/>
              </w:rPr>
              <w:t>1230000</w:t>
            </w:r>
          </w:p>
        </w:tc>
        <w:tc>
          <w:tcPr>
            <w:tcW w:w="1196" w:type="dxa"/>
          </w:tcPr>
          <w:p w:rsidR="00C42D55" w:rsidRPr="000E22A7" w:rsidRDefault="00C42D55" w:rsidP="00F37310">
            <w:pPr>
              <w:jc w:val="center"/>
              <w:rPr>
                <w:b/>
              </w:rPr>
            </w:pPr>
            <w:r w:rsidRPr="000E22A7">
              <w:rPr>
                <w:b/>
              </w:rPr>
              <w:t>1582000</w:t>
            </w:r>
          </w:p>
        </w:tc>
      </w:tr>
      <w:tr w:rsidR="00C42D55" w:rsidRPr="000E22A7" w:rsidTr="00F37310">
        <w:trPr>
          <w:trHeight w:val="260"/>
          <w:jc w:val="right"/>
        </w:trPr>
        <w:tc>
          <w:tcPr>
            <w:tcW w:w="3638" w:type="dxa"/>
          </w:tcPr>
          <w:p w:rsidR="00C42D55" w:rsidRPr="000E22A7" w:rsidRDefault="00C42D55" w:rsidP="00F37310">
            <w:pPr>
              <w:jc w:val="right"/>
            </w:pPr>
            <w:r w:rsidRPr="000E22A7">
              <w:t>000 1 03 02230 01 0000 110</w:t>
            </w:r>
          </w:p>
        </w:tc>
        <w:tc>
          <w:tcPr>
            <w:tcW w:w="4174" w:type="dxa"/>
          </w:tcPr>
          <w:p w:rsidR="00C42D55" w:rsidRPr="000E22A7" w:rsidRDefault="00C42D55" w:rsidP="00F37310">
            <w:pPr>
              <w:tabs>
                <w:tab w:val="left" w:pos="1050"/>
              </w:tabs>
              <w:jc w:val="center"/>
            </w:pPr>
            <w:r w:rsidRPr="000E22A7">
              <w:t>Налог на доходы от уплаты акцизов на диз. Топливо, моторные масла, авто и прям. Бензин</w:t>
            </w:r>
          </w:p>
        </w:tc>
        <w:tc>
          <w:tcPr>
            <w:tcW w:w="1284" w:type="dxa"/>
          </w:tcPr>
          <w:p w:rsidR="00C42D55" w:rsidRPr="000E22A7" w:rsidRDefault="00C42D55" w:rsidP="00F37310">
            <w:pPr>
              <w:jc w:val="center"/>
            </w:pPr>
            <w:r w:rsidRPr="000E22A7">
              <w:t>1078000</w:t>
            </w:r>
          </w:p>
        </w:tc>
        <w:tc>
          <w:tcPr>
            <w:tcW w:w="1284" w:type="dxa"/>
          </w:tcPr>
          <w:p w:rsidR="00C42D55" w:rsidRPr="000E22A7" w:rsidRDefault="00C42D55" w:rsidP="00F37310">
            <w:pPr>
              <w:jc w:val="center"/>
            </w:pPr>
            <w:r w:rsidRPr="000E22A7">
              <w:t>1230000</w:t>
            </w:r>
          </w:p>
        </w:tc>
        <w:tc>
          <w:tcPr>
            <w:tcW w:w="1196" w:type="dxa"/>
          </w:tcPr>
          <w:p w:rsidR="00C42D55" w:rsidRPr="000E22A7" w:rsidRDefault="00C42D55" w:rsidP="00F37310">
            <w:pPr>
              <w:jc w:val="center"/>
            </w:pPr>
            <w:r w:rsidRPr="000E22A7">
              <w:t>1582000</w:t>
            </w:r>
          </w:p>
        </w:tc>
      </w:tr>
      <w:tr w:rsidR="00C42D55" w:rsidRPr="000E22A7" w:rsidTr="00F37310">
        <w:trPr>
          <w:trHeight w:val="260"/>
          <w:jc w:val="right"/>
        </w:trPr>
        <w:tc>
          <w:tcPr>
            <w:tcW w:w="3638" w:type="dxa"/>
          </w:tcPr>
          <w:p w:rsidR="00C42D55" w:rsidRPr="000E22A7" w:rsidRDefault="00C42D55" w:rsidP="00F37310">
            <w:pPr>
              <w:jc w:val="right"/>
            </w:pPr>
            <w:r w:rsidRPr="000E22A7">
              <w:t>000 1 05 00000 00 0000 000</w:t>
            </w:r>
          </w:p>
        </w:tc>
        <w:tc>
          <w:tcPr>
            <w:tcW w:w="4174" w:type="dxa"/>
          </w:tcPr>
          <w:p w:rsidR="00C42D55" w:rsidRPr="000E22A7" w:rsidRDefault="00C42D55" w:rsidP="00F37310">
            <w:pPr>
              <w:jc w:val="center"/>
              <w:rPr>
                <w:b/>
                <w:i/>
              </w:rPr>
            </w:pPr>
            <w:r w:rsidRPr="000E22A7">
              <w:rPr>
                <w:b/>
                <w:i/>
              </w:rPr>
              <w:t>Налоги на совокупный доход</w:t>
            </w:r>
          </w:p>
        </w:tc>
        <w:tc>
          <w:tcPr>
            <w:tcW w:w="1284" w:type="dxa"/>
          </w:tcPr>
          <w:p w:rsidR="00C42D55" w:rsidRPr="000E22A7" w:rsidRDefault="00C42D55" w:rsidP="00F37310">
            <w:pPr>
              <w:jc w:val="center"/>
              <w:rPr>
                <w:b/>
              </w:rPr>
            </w:pPr>
            <w:r w:rsidRPr="000E22A7">
              <w:rPr>
                <w:b/>
              </w:rPr>
              <w:t>10000</w:t>
            </w:r>
          </w:p>
        </w:tc>
        <w:tc>
          <w:tcPr>
            <w:tcW w:w="1284" w:type="dxa"/>
          </w:tcPr>
          <w:p w:rsidR="00C42D55" w:rsidRPr="000E22A7" w:rsidRDefault="00C42D55" w:rsidP="00F37310">
            <w:pPr>
              <w:jc w:val="center"/>
              <w:rPr>
                <w:b/>
              </w:rPr>
            </w:pPr>
            <w:r w:rsidRPr="000E22A7">
              <w:rPr>
                <w:b/>
              </w:rPr>
              <w:t>15000</w:t>
            </w:r>
          </w:p>
        </w:tc>
        <w:tc>
          <w:tcPr>
            <w:tcW w:w="1196" w:type="dxa"/>
          </w:tcPr>
          <w:p w:rsidR="00C42D55" w:rsidRPr="000E22A7" w:rsidRDefault="00C42D55" w:rsidP="00F37310">
            <w:pPr>
              <w:jc w:val="center"/>
              <w:rPr>
                <w:b/>
              </w:rPr>
            </w:pPr>
            <w:r w:rsidRPr="000E22A7">
              <w:rPr>
                <w:b/>
              </w:rPr>
              <w:t>20000</w:t>
            </w:r>
          </w:p>
        </w:tc>
      </w:tr>
      <w:tr w:rsidR="00C42D55" w:rsidRPr="000E22A7" w:rsidTr="00F37310">
        <w:trPr>
          <w:trHeight w:val="260"/>
          <w:jc w:val="right"/>
        </w:trPr>
        <w:tc>
          <w:tcPr>
            <w:tcW w:w="3638" w:type="dxa"/>
          </w:tcPr>
          <w:p w:rsidR="00C42D55" w:rsidRPr="000E22A7" w:rsidRDefault="00C42D55" w:rsidP="00F37310">
            <w:pPr>
              <w:jc w:val="right"/>
            </w:pPr>
            <w:r w:rsidRPr="000E22A7">
              <w:t>000 1 05 03010 01 0000 110</w:t>
            </w:r>
          </w:p>
        </w:tc>
        <w:tc>
          <w:tcPr>
            <w:tcW w:w="4174" w:type="dxa"/>
          </w:tcPr>
          <w:p w:rsidR="00C42D55" w:rsidRPr="000E22A7" w:rsidRDefault="00C42D55" w:rsidP="00F37310">
            <w:pPr>
              <w:jc w:val="center"/>
            </w:pPr>
            <w:r w:rsidRPr="000E22A7">
              <w:t>Единый сельскохозяйственный налог</w:t>
            </w:r>
          </w:p>
        </w:tc>
        <w:tc>
          <w:tcPr>
            <w:tcW w:w="1284" w:type="dxa"/>
          </w:tcPr>
          <w:p w:rsidR="00C42D55" w:rsidRPr="000E22A7" w:rsidRDefault="00C42D55" w:rsidP="00F37310">
            <w:pPr>
              <w:jc w:val="center"/>
            </w:pPr>
            <w:r w:rsidRPr="000E22A7">
              <w:t>10000</w:t>
            </w:r>
          </w:p>
        </w:tc>
        <w:tc>
          <w:tcPr>
            <w:tcW w:w="1284" w:type="dxa"/>
          </w:tcPr>
          <w:p w:rsidR="00C42D55" w:rsidRPr="000E22A7" w:rsidRDefault="00C42D55" w:rsidP="00F37310">
            <w:pPr>
              <w:jc w:val="center"/>
            </w:pPr>
            <w:r w:rsidRPr="000E22A7">
              <w:t>15000</w:t>
            </w:r>
          </w:p>
        </w:tc>
        <w:tc>
          <w:tcPr>
            <w:tcW w:w="1196" w:type="dxa"/>
          </w:tcPr>
          <w:p w:rsidR="00C42D55" w:rsidRPr="000E22A7" w:rsidRDefault="00C42D55" w:rsidP="00F37310">
            <w:pPr>
              <w:jc w:val="center"/>
            </w:pPr>
            <w:r w:rsidRPr="000E22A7">
              <w:t>20000</w:t>
            </w:r>
          </w:p>
        </w:tc>
      </w:tr>
      <w:tr w:rsidR="00C42D55" w:rsidRPr="000E22A7" w:rsidTr="00F37310">
        <w:trPr>
          <w:trHeight w:val="260"/>
          <w:jc w:val="right"/>
        </w:trPr>
        <w:tc>
          <w:tcPr>
            <w:tcW w:w="3638" w:type="dxa"/>
          </w:tcPr>
          <w:p w:rsidR="00C42D55" w:rsidRPr="000E22A7" w:rsidRDefault="00C42D55" w:rsidP="00F37310">
            <w:pPr>
              <w:jc w:val="right"/>
            </w:pPr>
            <w:r w:rsidRPr="000E22A7">
              <w:t>000 1 06 00000 00 0000 000</w:t>
            </w:r>
          </w:p>
        </w:tc>
        <w:tc>
          <w:tcPr>
            <w:tcW w:w="4174" w:type="dxa"/>
          </w:tcPr>
          <w:p w:rsidR="00C42D55" w:rsidRPr="000E22A7" w:rsidRDefault="00C42D55" w:rsidP="00F37310">
            <w:pPr>
              <w:jc w:val="center"/>
              <w:rPr>
                <w:b/>
                <w:i/>
              </w:rPr>
            </w:pPr>
            <w:r w:rsidRPr="000E22A7">
              <w:rPr>
                <w:b/>
                <w:i/>
              </w:rPr>
              <w:t>Налоги на имущество</w:t>
            </w:r>
          </w:p>
        </w:tc>
        <w:tc>
          <w:tcPr>
            <w:tcW w:w="1284" w:type="dxa"/>
          </w:tcPr>
          <w:p w:rsidR="00C42D55" w:rsidRPr="000E22A7" w:rsidRDefault="00C42D55" w:rsidP="00F37310">
            <w:pPr>
              <w:jc w:val="center"/>
              <w:rPr>
                <w:b/>
              </w:rPr>
            </w:pPr>
            <w:r w:rsidRPr="000E22A7">
              <w:rPr>
                <w:b/>
              </w:rPr>
              <w:t>1006000</w:t>
            </w:r>
          </w:p>
        </w:tc>
        <w:tc>
          <w:tcPr>
            <w:tcW w:w="1284" w:type="dxa"/>
          </w:tcPr>
          <w:p w:rsidR="00C42D55" w:rsidRPr="000E22A7" w:rsidRDefault="00C42D55" w:rsidP="00F37310">
            <w:pPr>
              <w:jc w:val="center"/>
              <w:rPr>
                <w:b/>
              </w:rPr>
            </w:pPr>
            <w:r w:rsidRPr="000E22A7">
              <w:rPr>
                <w:b/>
              </w:rPr>
              <w:t>1006000</w:t>
            </w:r>
          </w:p>
        </w:tc>
        <w:tc>
          <w:tcPr>
            <w:tcW w:w="1196" w:type="dxa"/>
          </w:tcPr>
          <w:p w:rsidR="00C42D55" w:rsidRPr="000E22A7" w:rsidRDefault="00C42D55" w:rsidP="00F37310">
            <w:pPr>
              <w:jc w:val="center"/>
              <w:rPr>
                <w:b/>
              </w:rPr>
            </w:pPr>
            <w:r w:rsidRPr="000E22A7">
              <w:rPr>
                <w:b/>
              </w:rPr>
              <w:t>1006000</w:t>
            </w:r>
          </w:p>
        </w:tc>
      </w:tr>
      <w:tr w:rsidR="00C42D55" w:rsidRPr="000E22A7" w:rsidTr="00F37310">
        <w:trPr>
          <w:trHeight w:val="260"/>
          <w:jc w:val="right"/>
        </w:trPr>
        <w:tc>
          <w:tcPr>
            <w:tcW w:w="3638" w:type="dxa"/>
          </w:tcPr>
          <w:p w:rsidR="00C42D55" w:rsidRPr="000E22A7" w:rsidRDefault="00C42D55" w:rsidP="00F37310">
            <w:pPr>
              <w:jc w:val="right"/>
            </w:pPr>
            <w:r w:rsidRPr="000E22A7">
              <w:t>000 1 06 01000 00 0000 110</w:t>
            </w:r>
          </w:p>
        </w:tc>
        <w:tc>
          <w:tcPr>
            <w:tcW w:w="4174" w:type="dxa"/>
          </w:tcPr>
          <w:p w:rsidR="00C42D55" w:rsidRPr="000E22A7" w:rsidRDefault="00C42D55" w:rsidP="00F37310">
            <w:pPr>
              <w:jc w:val="center"/>
            </w:pPr>
            <w:r w:rsidRPr="000E22A7">
              <w:t>Налог на имущество физических лиц</w:t>
            </w:r>
          </w:p>
        </w:tc>
        <w:tc>
          <w:tcPr>
            <w:tcW w:w="1284" w:type="dxa"/>
          </w:tcPr>
          <w:p w:rsidR="00C42D55" w:rsidRPr="000E22A7" w:rsidRDefault="00C42D55" w:rsidP="00F37310">
            <w:pPr>
              <w:jc w:val="center"/>
            </w:pPr>
            <w:r w:rsidRPr="000E22A7">
              <w:t>116000</w:t>
            </w:r>
          </w:p>
        </w:tc>
        <w:tc>
          <w:tcPr>
            <w:tcW w:w="1284" w:type="dxa"/>
          </w:tcPr>
          <w:p w:rsidR="00C42D55" w:rsidRPr="000E22A7" w:rsidRDefault="00C42D55" w:rsidP="00F37310">
            <w:pPr>
              <w:jc w:val="center"/>
            </w:pPr>
            <w:r w:rsidRPr="000E22A7">
              <w:t>116000</w:t>
            </w:r>
          </w:p>
        </w:tc>
        <w:tc>
          <w:tcPr>
            <w:tcW w:w="1196" w:type="dxa"/>
          </w:tcPr>
          <w:p w:rsidR="00C42D55" w:rsidRPr="000E22A7" w:rsidRDefault="00C42D55" w:rsidP="00F37310">
            <w:pPr>
              <w:jc w:val="center"/>
            </w:pPr>
            <w:r w:rsidRPr="000E22A7">
              <w:t>116000</w:t>
            </w:r>
          </w:p>
        </w:tc>
      </w:tr>
      <w:tr w:rsidR="00C42D55" w:rsidRPr="000E22A7" w:rsidTr="00F37310">
        <w:trPr>
          <w:trHeight w:val="260"/>
          <w:jc w:val="right"/>
        </w:trPr>
        <w:tc>
          <w:tcPr>
            <w:tcW w:w="3638" w:type="dxa"/>
          </w:tcPr>
          <w:p w:rsidR="00C42D55" w:rsidRPr="000E22A7" w:rsidRDefault="00C42D55" w:rsidP="00F37310">
            <w:pPr>
              <w:jc w:val="right"/>
            </w:pPr>
            <w:r w:rsidRPr="000E22A7">
              <w:t>000 1 06 06000 00 0000 110</w:t>
            </w:r>
          </w:p>
        </w:tc>
        <w:tc>
          <w:tcPr>
            <w:tcW w:w="4174" w:type="dxa"/>
          </w:tcPr>
          <w:p w:rsidR="00C42D55" w:rsidRPr="000E22A7" w:rsidRDefault="00C42D55" w:rsidP="00F37310">
            <w:pPr>
              <w:jc w:val="center"/>
            </w:pPr>
            <w:r w:rsidRPr="000E22A7">
              <w:t>Земельный налог</w:t>
            </w:r>
          </w:p>
        </w:tc>
        <w:tc>
          <w:tcPr>
            <w:tcW w:w="1284" w:type="dxa"/>
          </w:tcPr>
          <w:p w:rsidR="00C42D55" w:rsidRPr="000E22A7" w:rsidRDefault="00C42D55" w:rsidP="00F37310">
            <w:pPr>
              <w:jc w:val="center"/>
            </w:pPr>
            <w:r w:rsidRPr="000E22A7">
              <w:t>890000</w:t>
            </w:r>
          </w:p>
        </w:tc>
        <w:tc>
          <w:tcPr>
            <w:tcW w:w="1284" w:type="dxa"/>
          </w:tcPr>
          <w:p w:rsidR="00C42D55" w:rsidRPr="000E22A7" w:rsidRDefault="00C42D55" w:rsidP="00F37310">
            <w:pPr>
              <w:jc w:val="center"/>
            </w:pPr>
            <w:r w:rsidRPr="000E22A7">
              <w:t>890000</w:t>
            </w:r>
          </w:p>
        </w:tc>
        <w:tc>
          <w:tcPr>
            <w:tcW w:w="1196" w:type="dxa"/>
          </w:tcPr>
          <w:p w:rsidR="00C42D55" w:rsidRPr="000E22A7" w:rsidRDefault="00C42D55" w:rsidP="00F37310">
            <w:pPr>
              <w:jc w:val="center"/>
            </w:pPr>
            <w:r w:rsidRPr="000E22A7">
              <w:t>890000</w:t>
            </w:r>
          </w:p>
        </w:tc>
      </w:tr>
      <w:tr w:rsidR="00C42D55" w:rsidRPr="000E22A7" w:rsidTr="00F37310">
        <w:trPr>
          <w:trHeight w:val="260"/>
          <w:jc w:val="right"/>
        </w:trPr>
        <w:tc>
          <w:tcPr>
            <w:tcW w:w="3638" w:type="dxa"/>
          </w:tcPr>
          <w:p w:rsidR="00C42D55" w:rsidRPr="000E22A7" w:rsidRDefault="00C42D55" w:rsidP="00F37310">
            <w:pPr>
              <w:jc w:val="right"/>
            </w:pPr>
            <w:r w:rsidRPr="000E22A7">
              <w:t>000 1 11 00000 00 0000 000</w:t>
            </w:r>
          </w:p>
        </w:tc>
        <w:tc>
          <w:tcPr>
            <w:tcW w:w="4174" w:type="dxa"/>
          </w:tcPr>
          <w:p w:rsidR="00C42D55" w:rsidRPr="000E22A7" w:rsidRDefault="00C42D55" w:rsidP="00F37310">
            <w:pPr>
              <w:jc w:val="center"/>
              <w:rPr>
                <w:b/>
                <w:i/>
              </w:rPr>
            </w:pPr>
            <w:r w:rsidRPr="000E22A7">
              <w:rPr>
                <w:b/>
                <w:i/>
              </w:rPr>
              <w:t xml:space="preserve">Доходы от использования имущества, находящегося в </w:t>
            </w:r>
            <w:r w:rsidRPr="000E22A7">
              <w:rPr>
                <w:b/>
                <w:i/>
              </w:rPr>
              <w:lastRenderedPageBreak/>
              <w:t>государственной и муниципальной собственности</w:t>
            </w:r>
          </w:p>
        </w:tc>
        <w:tc>
          <w:tcPr>
            <w:tcW w:w="1284" w:type="dxa"/>
          </w:tcPr>
          <w:p w:rsidR="00C42D55" w:rsidRPr="000E22A7" w:rsidRDefault="00C42D55" w:rsidP="00F37310">
            <w:pPr>
              <w:jc w:val="center"/>
              <w:rPr>
                <w:b/>
              </w:rPr>
            </w:pPr>
            <w:r w:rsidRPr="000E22A7">
              <w:rPr>
                <w:b/>
              </w:rPr>
              <w:lastRenderedPageBreak/>
              <w:t>190000</w:t>
            </w:r>
          </w:p>
        </w:tc>
        <w:tc>
          <w:tcPr>
            <w:tcW w:w="1284" w:type="dxa"/>
          </w:tcPr>
          <w:p w:rsidR="00C42D55" w:rsidRPr="000E22A7" w:rsidRDefault="00C42D55" w:rsidP="00F37310">
            <w:pPr>
              <w:jc w:val="center"/>
              <w:rPr>
                <w:b/>
              </w:rPr>
            </w:pPr>
            <w:r w:rsidRPr="000E22A7">
              <w:rPr>
                <w:b/>
              </w:rPr>
              <w:t>200000</w:t>
            </w:r>
          </w:p>
        </w:tc>
        <w:tc>
          <w:tcPr>
            <w:tcW w:w="1196" w:type="dxa"/>
          </w:tcPr>
          <w:p w:rsidR="00C42D55" w:rsidRPr="000E22A7" w:rsidRDefault="00C42D55" w:rsidP="00F37310">
            <w:pPr>
              <w:jc w:val="center"/>
              <w:rPr>
                <w:b/>
              </w:rPr>
            </w:pPr>
            <w:r w:rsidRPr="000E22A7">
              <w:rPr>
                <w:b/>
              </w:rPr>
              <w:t>200000</w:t>
            </w:r>
          </w:p>
        </w:tc>
      </w:tr>
      <w:tr w:rsidR="00C42D55" w:rsidRPr="000E22A7" w:rsidTr="00F37310">
        <w:trPr>
          <w:trHeight w:val="260"/>
          <w:jc w:val="right"/>
        </w:trPr>
        <w:tc>
          <w:tcPr>
            <w:tcW w:w="3638" w:type="dxa"/>
          </w:tcPr>
          <w:p w:rsidR="00C42D55" w:rsidRPr="000E22A7" w:rsidRDefault="00C42D55" w:rsidP="00F37310">
            <w:pPr>
              <w:jc w:val="right"/>
            </w:pPr>
            <w:r w:rsidRPr="000E22A7">
              <w:lastRenderedPageBreak/>
              <w:t>000 1 11 05000 00 0000 120</w:t>
            </w:r>
          </w:p>
        </w:tc>
        <w:tc>
          <w:tcPr>
            <w:tcW w:w="4174" w:type="dxa"/>
          </w:tcPr>
          <w:p w:rsidR="00C42D55" w:rsidRPr="000E22A7" w:rsidRDefault="00C42D55" w:rsidP="00F37310">
            <w:pPr>
              <w:jc w:val="center"/>
            </w:pPr>
            <w:r w:rsidRPr="000E22A7">
              <w:t>Доходы, получаемые в виде арендной платы либо иной платы за передачу в безвозмездное пользование государственного и муниципального имущества(за исключением имущества бюджетных и автономных учреждений, а также имущества государственных и муниципальных предприятий, в том числе казенных)</w:t>
            </w:r>
          </w:p>
        </w:tc>
        <w:tc>
          <w:tcPr>
            <w:tcW w:w="1284" w:type="dxa"/>
          </w:tcPr>
          <w:p w:rsidR="00C42D55" w:rsidRPr="000E22A7" w:rsidRDefault="00C42D55" w:rsidP="00F37310">
            <w:pPr>
              <w:jc w:val="center"/>
            </w:pPr>
            <w:r w:rsidRPr="000E22A7">
              <w:t>172000</w:t>
            </w:r>
          </w:p>
        </w:tc>
        <w:tc>
          <w:tcPr>
            <w:tcW w:w="1284" w:type="dxa"/>
          </w:tcPr>
          <w:p w:rsidR="00C42D55" w:rsidRPr="000E22A7" w:rsidRDefault="00C42D55" w:rsidP="00F37310">
            <w:pPr>
              <w:jc w:val="center"/>
            </w:pPr>
            <w:r w:rsidRPr="000E22A7">
              <w:t>182000</w:t>
            </w:r>
          </w:p>
        </w:tc>
        <w:tc>
          <w:tcPr>
            <w:tcW w:w="1196" w:type="dxa"/>
          </w:tcPr>
          <w:p w:rsidR="00C42D55" w:rsidRPr="000E22A7" w:rsidRDefault="00C42D55" w:rsidP="00F37310">
            <w:pPr>
              <w:jc w:val="center"/>
            </w:pPr>
            <w:r w:rsidRPr="000E22A7">
              <w:t>182000</w:t>
            </w:r>
          </w:p>
        </w:tc>
      </w:tr>
      <w:tr w:rsidR="00C42D55" w:rsidRPr="000E22A7" w:rsidTr="00F37310">
        <w:trPr>
          <w:trHeight w:val="260"/>
          <w:jc w:val="right"/>
        </w:trPr>
        <w:tc>
          <w:tcPr>
            <w:tcW w:w="3638" w:type="dxa"/>
          </w:tcPr>
          <w:p w:rsidR="00C42D55" w:rsidRPr="000E22A7" w:rsidRDefault="00C42D55" w:rsidP="00F37310">
            <w:pPr>
              <w:jc w:val="right"/>
            </w:pPr>
            <w:r w:rsidRPr="000E22A7">
              <w:t>000 1 11 09000 00 0000 120</w:t>
            </w:r>
          </w:p>
        </w:tc>
        <w:tc>
          <w:tcPr>
            <w:tcW w:w="4174" w:type="dxa"/>
          </w:tcPr>
          <w:p w:rsidR="00C42D55" w:rsidRPr="000E22A7" w:rsidRDefault="00C42D55" w:rsidP="00F37310">
            <w:pPr>
              <w:jc w:val="center"/>
            </w:pPr>
            <w:r w:rsidRPr="000E22A7">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4" w:type="dxa"/>
          </w:tcPr>
          <w:p w:rsidR="00C42D55" w:rsidRPr="000E22A7" w:rsidRDefault="00C42D55" w:rsidP="00F37310">
            <w:pPr>
              <w:jc w:val="center"/>
            </w:pPr>
            <w:r w:rsidRPr="000E22A7">
              <w:t>18000</w:t>
            </w:r>
          </w:p>
        </w:tc>
        <w:tc>
          <w:tcPr>
            <w:tcW w:w="1284" w:type="dxa"/>
          </w:tcPr>
          <w:p w:rsidR="00C42D55" w:rsidRPr="000E22A7" w:rsidRDefault="00C42D55" w:rsidP="00F37310">
            <w:pPr>
              <w:jc w:val="center"/>
            </w:pPr>
            <w:r w:rsidRPr="000E22A7">
              <w:t>18000</w:t>
            </w:r>
          </w:p>
        </w:tc>
        <w:tc>
          <w:tcPr>
            <w:tcW w:w="1196" w:type="dxa"/>
          </w:tcPr>
          <w:p w:rsidR="00C42D55" w:rsidRPr="000E22A7" w:rsidRDefault="00C42D55" w:rsidP="00F37310">
            <w:pPr>
              <w:jc w:val="center"/>
            </w:pPr>
            <w:r w:rsidRPr="000E22A7">
              <w:t>18000</w:t>
            </w:r>
          </w:p>
        </w:tc>
      </w:tr>
      <w:tr w:rsidR="00C42D55" w:rsidRPr="000E22A7" w:rsidTr="00F37310">
        <w:trPr>
          <w:trHeight w:val="260"/>
          <w:jc w:val="right"/>
        </w:trPr>
        <w:tc>
          <w:tcPr>
            <w:tcW w:w="3638" w:type="dxa"/>
          </w:tcPr>
          <w:p w:rsidR="00C42D55" w:rsidRPr="000E22A7" w:rsidRDefault="00C42D55" w:rsidP="00F37310">
            <w:pPr>
              <w:jc w:val="right"/>
            </w:pPr>
            <w:r w:rsidRPr="000E22A7">
              <w:t>000 2 00 00000 00 0000 000</w:t>
            </w:r>
          </w:p>
        </w:tc>
        <w:tc>
          <w:tcPr>
            <w:tcW w:w="4174" w:type="dxa"/>
          </w:tcPr>
          <w:p w:rsidR="00C42D55" w:rsidRPr="000E22A7" w:rsidRDefault="00C42D55" w:rsidP="00F37310">
            <w:pPr>
              <w:jc w:val="center"/>
              <w:rPr>
                <w:b/>
              </w:rPr>
            </w:pPr>
            <w:r w:rsidRPr="000E22A7">
              <w:rPr>
                <w:b/>
              </w:rPr>
              <w:t>Безвозмездные поступления</w:t>
            </w:r>
          </w:p>
        </w:tc>
        <w:tc>
          <w:tcPr>
            <w:tcW w:w="1284" w:type="dxa"/>
          </w:tcPr>
          <w:p w:rsidR="00C42D55" w:rsidRPr="000E22A7" w:rsidRDefault="00C42D55" w:rsidP="00F37310">
            <w:pPr>
              <w:jc w:val="center"/>
              <w:rPr>
                <w:b/>
              </w:rPr>
            </w:pPr>
            <w:r w:rsidRPr="000E22A7">
              <w:rPr>
                <w:b/>
              </w:rPr>
              <w:t>2610000</w:t>
            </w:r>
          </w:p>
        </w:tc>
        <w:tc>
          <w:tcPr>
            <w:tcW w:w="1284" w:type="dxa"/>
          </w:tcPr>
          <w:p w:rsidR="00C42D55" w:rsidRPr="000E22A7" w:rsidRDefault="00C42D55" w:rsidP="00F37310">
            <w:pPr>
              <w:jc w:val="center"/>
              <w:rPr>
                <w:b/>
              </w:rPr>
            </w:pPr>
            <w:r w:rsidRPr="000E22A7">
              <w:rPr>
                <w:b/>
              </w:rPr>
              <w:t>1100000</w:t>
            </w:r>
          </w:p>
        </w:tc>
        <w:tc>
          <w:tcPr>
            <w:tcW w:w="1196" w:type="dxa"/>
          </w:tcPr>
          <w:p w:rsidR="00C42D55" w:rsidRPr="000E22A7" w:rsidRDefault="00C42D55" w:rsidP="00F37310">
            <w:pPr>
              <w:jc w:val="center"/>
              <w:rPr>
                <w:b/>
              </w:rPr>
            </w:pPr>
            <w:r w:rsidRPr="000E22A7">
              <w:rPr>
                <w:b/>
              </w:rPr>
              <w:t>1101000</w:t>
            </w:r>
          </w:p>
        </w:tc>
      </w:tr>
      <w:tr w:rsidR="00C42D55" w:rsidRPr="000E22A7" w:rsidTr="00F37310">
        <w:trPr>
          <w:trHeight w:val="260"/>
          <w:jc w:val="right"/>
        </w:trPr>
        <w:tc>
          <w:tcPr>
            <w:tcW w:w="3638" w:type="dxa"/>
          </w:tcPr>
          <w:p w:rsidR="00C42D55" w:rsidRPr="000E22A7" w:rsidRDefault="00C42D55" w:rsidP="00F37310">
            <w:pPr>
              <w:jc w:val="right"/>
            </w:pPr>
            <w:r w:rsidRPr="000E22A7">
              <w:t>000 2 02 00000 00 0000 000</w:t>
            </w:r>
          </w:p>
        </w:tc>
        <w:tc>
          <w:tcPr>
            <w:tcW w:w="4174" w:type="dxa"/>
          </w:tcPr>
          <w:p w:rsidR="00C42D55" w:rsidRPr="000E22A7" w:rsidRDefault="00C42D55" w:rsidP="00F37310">
            <w:pPr>
              <w:jc w:val="center"/>
            </w:pPr>
            <w:r w:rsidRPr="000E22A7">
              <w:t>Безвозмездные поступления от других бюджетов бюджетной системы Российской Федерации</w:t>
            </w:r>
          </w:p>
        </w:tc>
        <w:tc>
          <w:tcPr>
            <w:tcW w:w="1284" w:type="dxa"/>
          </w:tcPr>
          <w:p w:rsidR="00C42D55" w:rsidRPr="000E22A7" w:rsidRDefault="00C42D55" w:rsidP="00F37310">
            <w:pPr>
              <w:jc w:val="center"/>
            </w:pPr>
            <w:r w:rsidRPr="000E22A7">
              <w:t>2610000</w:t>
            </w:r>
          </w:p>
        </w:tc>
        <w:tc>
          <w:tcPr>
            <w:tcW w:w="1284" w:type="dxa"/>
          </w:tcPr>
          <w:p w:rsidR="00C42D55" w:rsidRPr="000E22A7" w:rsidRDefault="00C42D55" w:rsidP="00F37310">
            <w:pPr>
              <w:jc w:val="center"/>
            </w:pPr>
            <w:r w:rsidRPr="000E22A7">
              <w:t>1100000</w:t>
            </w:r>
          </w:p>
        </w:tc>
        <w:tc>
          <w:tcPr>
            <w:tcW w:w="1196" w:type="dxa"/>
          </w:tcPr>
          <w:p w:rsidR="00C42D55" w:rsidRPr="000E22A7" w:rsidRDefault="00C42D55" w:rsidP="00F37310">
            <w:pPr>
              <w:jc w:val="center"/>
            </w:pPr>
            <w:r w:rsidRPr="000E22A7">
              <w:t>1101000</w:t>
            </w:r>
          </w:p>
        </w:tc>
      </w:tr>
      <w:tr w:rsidR="00C42D55" w:rsidRPr="000E22A7" w:rsidTr="00F37310">
        <w:trPr>
          <w:trHeight w:val="280"/>
          <w:jc w:val="right"/>
        </w:trPr>
        <w:tc>
          <w:tcPr>
            <w:tcW w:w="3638" w:type="dxa"/>
          </w:tcPr>
          <w:p w:rsidR="00C42D55" w:rsidRPr="000E22A7" w:rsidRDefault="00C42D55" w:rsidP="00F37310">
            <w:pPr>
              <w:jc w:val="right"/>
            </w:pPr>
            <w:r w:rsidRPr="000E22A7">
              <w:t>000 2 02 01000 00 0000 000</w:t>
            </w:r>
          </w:p>
        </w:tc>
        <w:tc>
          <w:tcPr>
            <w:tcW w:w="4174" w:type="dxa"/>
          </w:tcPr>
          <w:p w:rsidR="00C42D55" w:rsidRPr="000E22A7" w:rsidRDefault="00C42D55" w:rsidP="00F37310">
            <w:pPr>
              <w:jc w:val="center"/>
              <w:rPr>
                <w:b/>
                <w:i/>
              </w:rPr>
            </w:pPr>
            <w:r w:rsidRPr="000E22A7">
              <w:rPr>
                <w:b/>
                <w:i/>
              </w:rPr>
              <w:t>Дотации бюджетам субъектов Российской Федерации и муниципальных образований</w:t>
            </w:r>
          </w:p>
        </w:tc>
        <w:tc>
          <w:tcPr>
            <w:tcW w:w="1284" w:type="dxa"/>
          </w:tcPr>
          <w:p w:rsidR="00C42D55" w:rsidRPr="000E22A7" w:rsidRDefault="00C42D55" w:rsidP="00F37310">
            <w:pPr>
              <w:jc w:val="center"/>
            </w:pPr>
            <w:r w:rsidRPr="000E22A7">
              <w:t>1920000</w:t>
            </w:r>
          </w:p>
          <w:p w:rsidR="00C42D55" w:rsidRPr="000E22A7" w:rsidRDefault="00C42D55" w:rsidP="00F37310">
            <w:pPr>
              <w:jc w:val="center"/>
            </w:pPr>
          </w:p>
        </w:tc>
        <w:tc>
          <w:tcPr>
            <w:tcW w:w="1284" w:type="dxa"/>
          </w:tcPr>
          <w:p w:rsidR="00C42D55" w:rsidRPr="000E22A7" w:rsidRDefault="00C42D55" w:rsidP="00F37310">
            <w:pPr>
              <w:jc w:val="center"/>
            </w:pPr>
            <w:r w:rsidRPr="000E22A7">
              <w:t>1100000</w:t>
            </w:r>
          </w:p>
        </w:tc>
        <w:tc>
          <w:tcPr>
            <w:tcW w:w="1196" w:type="dxa"/>
          </w:tcPr>
          <w:p w:rsidR="00C42D55" w:rsidRPr="000E22A7" w:rsidRDefault="00C42D55" w:rsidP="00F37310">
            <w:pPr>
              <w:jc w:val="center"/>
            </w:pPr>
            <w:r w:rsidRPr="000E22A7">
              <w:t>1101000</w:t>
            </w:r>
          </w:p>
        </w:tc>
      </w:tr>
      <w:tr w:rsidR="00C42D55" w:rsidRPr="000E22A7" w:rsidTr="00F37310">
        <w:trPr>
          <w:trHeight w:val="140"/>
          <w:jc w:val="right"/>
        </w:trPr>
        <w:tc>
          <w:tcPr>
            <w:tcW w:w="3638" w:type="dxa"/>
          </w:tcPr>
          <w:p w:rsidR="00C42D55" w:rsidRPr="000E22A7" w:rsidRDefault="00C42D55" w:rsidP="00F37310">
            <w:pPr>
              <w:jc w:val="right"/>
            </w:pPr>
            <w:r w:rsidRPr="000E22A7">
              <w:t>000 2 02 01001 10 0000 151</w:t>
            </w:r>
          </w:p>
        </w:tc>
        <w:tc>
          <w:tcPr>
            <w:tcW w:w="4174" w:type="dxa"/>
          </w:tcPr>
          <w:p w:rsidR="00C42D55" w:rsidRPr="000E22A7" w:rsidRDefault="00C42D55" w:rsidP="00F37310">
            <w:pPr>
              <w:jc w:val="center"/>
            </w:pPr>
            <w:r w:rsidRPr="000E22A7">
              <w:t>Дотации бюджетам поселений на выравнивание бюджетной обеспеченности</w:t>
            </w:r>
          </w:p>
        </w:tc>
        <w:tc>
          <w:tcPr>
            <w:tcW w:w="1284" w:type="dxa"/>
          </w:tcPr>
          <w:p w:rsidR="00C42D55" w:rsidRPr="000E22A7" w:rsidRDefault="00C42D55" w:rsidP="00F37310">
            <w:pPr>
              <w:jc w:val="center"/>
            </w:pPr>
            <w:r w:rsidRPr="000E22A7">
              <w:t>321000</w:t>
            </w:r>
          </w:p>
        </w:tc>
        <w:tc>
          <w:tcPr>
            <w:tcW w:w="1284" w:type="dxa"/>
          </w:tcPr>
          <w:p w:rsidR="00C42D55" w:rsidRPr="000E22A7" w:rsidRDefault="00C42D55" w:rsidP="00F37310">
            <w:pPr>
              <w:jc w:val="center"/>
            </w:pPr>
            <w:r w:rsidRPr="000E22A7">
              <w:t>168000</w:t>
            </w:r>
          </w:p>
        </w:tc>
        <w:tc>
          <w:tcPr>
            <w:tcW w:w="1196" w:type="dxa"/>
          </w:tcPr>
          <w:p w:rsidR="00C42D55" w:rsidRPr="000E22A7" w:rsidRDefault="00C42D55" w:rsidP="00F37310">
            <w:pPr>
              <w:jc w:val="center"/>
            </w:pPr>
            <w:r w:rsidRPr="000E22A7">
              <w:t>169000</w:t>
            </w:r>
          </w:p>
        </w:tc>
      </w:tr>
      <w:tr w:rsidR="00C42D55" w:rsidRPr="000E22A7" w:rsidTr="00F37310">
        <w:trPr>
          <w:trHeight w:val="140"/>
          <w:jc w:val="right"/>
        </w:trPr>
        <w:tc>
          <w:tcPr>
            <w:tcW w:w="3638" w:type="dxa"/>
          </w:tcPr>
          <w:p w:rsidR="00C42D55" w:rsidRPr="000E22A7" w:rsidRDefault="00C42D55" w:rsidP="00F37310">
            <w:pPr>
              <w:jc w:val="right"/>
            </w:pPr>
            <w:r w:rsidRPr="000E22A7">
              <w:t>000 2 02 01003 10 0000151</w:t>
            </w:r>
          </w:p>
          <w:p w:rsidR="00C42D55" w:rsidRPr="000E22A7" w:rsidRDefault="00C42D55" w:rsidP="00F37310">
            <w:pPr>
              <w:jc w:val="right"/>
            </w:pPr>
          </w:p>
        </w:tc>
        <w:tc>
          <w:tcPr>
            <w:tcW w:w="4174" w:type="dxa"/>
          </w:tcPr>
          <w:p w:rsidR="00C42D55" w:rsidRPr="000E22A7" w:rsidRDefault="00C42D55" w:rsidP="00F37310">
            <w:pPr>
              <w:jc w:val="center"/>
            </w:pPr>
            <w:r w:rsidRPr="000E22A7">
              <w:t>Дотации бюджетам поселений на поддержку мер по обеспечению сбалансированности бюджетов</w:t>
            </w:r>
          </w:p>
        </w:tc>
        <w:tc>
          <w:tcPr>
            <w:tcW w:w="1284" w:type="dxa"/>
          </w:tcPr>
          <w:p w:rsidR="00C42D55" w:rsidRPr="000E22A7" w:rsidRDefault="00C42D55" w:rsidP="00F37310">
            <w:pPr>
              <w:jc w:val="center"/>
            </w:pPr>
            <w:r w:rsidRPr="000E22A7">
              <w:t>1599000</w:t>
            </w:r>
          </w:p>
        </w:tc>
        <w:tc>
          <w:tcPr>
            <w:tcW w:w="1284" w:type="dxa"/>
          </w:tcPr>
          <w:p w:rsidR="00C42D55" w:rsidRPr="000E22A7" w:rsidRDefault="00C42D55" w:rsidP="00F37310">
            <w:pPr>
              <w:jc w:val="center"/>
            </w:pPr>
            <w:r w:rsidRPr="000E22A7">
              <w:t>932000</w:t>
            </w:r>
          </w:p>
        </w:tc>
        <w:tc>
          <w:tcPr>
            <w:tcW w:w="1196" w:type="dxa"/>
          </w:tcPr>
          <w:p w:rsidR="00C42D55" w:rsidRPr="000E22A7" w:rsidRDefault="00C42D55" w:rsidP="00F37310">
            <w:pPr>
              <w:jc w:val="center"/>
            </w:pPr>
            <w:r w:rsidRPr="000E22A7">
              <w:t>932000</w:t>
            </w:r>
          </w:p>
        </w:tc>
      </w:tr>
      <w:tr w:rsidR="00C42D55" w:rsidRPr="000E22A7" w:rsidTr="00F37310">
        <w:trPr>
          <w:trHeight w:val="140"/>
          <w:jc w:val="right"/>
        </w:trPr>
        <w:tc>
          <w:tcPr>
            <w:tcW w:w="3638" w:type="dxa"/>
          </w:tcPr>
          <w:p w:rsidR="00C42D55" w:rsidRPr="000E22A7" w:rsidRDefault="00C42D55" w:rsidP="00F37310">
            <w:pPr>
              <w:jc w:val="right"/>
              <w:rPr>
                <w:b/>
              </w:rPr>
            </w:pPr>
            <w:r w:rsidRPr="000E22A7">
              <w:rPr>
                <w:b/>
              </w:rPr>
              <w:t>000 2 02 0200 00 0000 151</w:t>
            </w:r>
          </w:p>
        </w:tc>
        <w:tc>
          <w:tcPr>
            <w:tcW w:w="4174" w:type="dxa"/>
          </w:tcPr>
          <w:p w:rsidR="00C42D55" w:rsidRPr="000E22A7" w:rsidRDefault="00C42D55" w:rsidP="00F37310">
            <w:pPr>
              <w:jc w:val="center"/>
              <w:rPr>
                <w:b/>
              </w:rPr>
            </w:pPr>
            <w:r w:rsidRPr="000E22A7">
              <w:rPr>
                <w:b/>
              </w:rPr>
              <w:t>Субсидии бюджетам субъектов Российской Федерации</w:t>
            </w:r>
          </w:p>
        </w:tc>
        <w:tc>
          <w:tcPr>
            <w:tcW w:w="1284" w:type="dxa"/>
          </w:tcPr>
          <w:p w:rsidR="00C42D55" w:rsidRPr="000E22A7" w:rsidRDefault="00C42D55" w:rsidP="00F37310">
            <w:pPr>
              <w:jc w:val="center"/>
              <w:rPr>
                <w:b/>
              </w:rPr>
            </w:pPr>
            <w:r w:rsidRPr="000E22A7">
              <w:rPr>
                <w:b/>
              </w:rPr>
              <w:t>690000</w:t>
            </w:r>
          </w:p>
        </w:tc>
        <w:tc>
          <w:tcPr>
            <w:tcW w:w="1284" w:type="dxa"/>
          </w:tcPr>
          <w:p w:rsidR="00C42D55" w:rsidRPr="000E22A7" w:rsidRDefault="00C42D55" w:rsidP="00F37310">
            <w:pPr>
              <w:jc w:val="center"/>
            </w:pPr>
          </w:p>
        </w:tc>
        <w:tc>
          <w:tcPr>
            <w:tcW w:w="1196" w:type="dxa"/>
          </w:tcPr>
          <w:p w:rsidR="00C42D55" w:rsidRPr="000E22A7" w:rsidRDefault="00C42D55" w:rsidP="00F37310">
            <w:pPr>
              <w:jc w:val="center"/>
            </w:pPr>
          </w:p>
        </w:tc>
      </w:tr>
      <w:tr w:rsidR="00C42D55" w:rsidRPr="000E22A7" w:rsidTr="00F37310">
        <w:trPr>
          <w:trHeight w:val="140"/>
          <w:jc w:val="right"/>
        </w:trPr>
        <w:tc>
          <w:tcPr>
            <w:tcW w:w="3638" w:type="dxa"/>
          </w:tcPr>
          <w:p w:rsidR="00C42D55" w:rsidRPr="000E22A7" w:rsidRDefault="00C42D55" w:rsidP="00F37310">
            <w:pPr>
              <w:jc w:val="right"/>
            </w:pPr>
            <w:r w:rsidRPr="000E22A7">
              <w:t>000 2 02 02999 10 0000 151</w:t>
            </w:r>
          </w:p>
        </w:tc>
        <w:tc>
          <w:tcPr>
            <w:tcW w:w="4174" w:type="dxa"/>
          </w:tcPr>
          <w:p w:rsidR="00C42D55" w:rsidRPr="000E22A7" w:rsidRDefault="00C42D55" w:rsidP="00F37310">
            <w:pPr>
              <w:jc w:val="center"/>
            </w:pPr>
            <w:r w:rsidRPr="000E22A7">
              <w:t>Субсидия, предоставляемая с учетом выполнения показателей социально-экономического развития на поддержку животноводства КРС</w:t>
            </w:r>
          </w:p>
        </w:tc>
        <w:tc>
          <w:tcPr>
            <w:tcW w:w="1284" w:type="dxa"/>
          </w:tcPr>
          <w:p w:rsidR="00C42D55" w:rsidRPr="000E22A7" w:rsidRDefault="00C42D55" w:rsidP="00F37310">
            <w:pPr>
              <w:jc w:val="center"/>
            </w:pPr>
            <w:r w:rsidRPr="000E22A7">
              <w:t>78000</w:t>
            </w:r>
          </w:p>
        </w:tc>
        <w:tc>
          <w:tcPr>
            <w:tcW w:w="1284" w:type="dxa"/>
          </w:tcPr>
          <w:p w:rsidR="00C42D55" w:rsidRPr="000E22A7" w:rsidRDefault="00C42D55" w:rsidP="00F37310">
            <w:pPr>
              <w:jc w:val="center"/>
            </w:pPr>
          </w:p>
        </w:tc>
        <w:tc>
          <w:tcPr>
            <w:tcW w:w="1196" w:type="dxa"/>
          </w:tcPr>
          <w:p w:rsidR="00C42D55" w:rsidRPr="000E22A7" w:rsidRDefault="00C42D55" w:rsidP="00F37310">
            <w:pPr>
              <w:jc w:val="center"/>
            </w:pPr>
          </w:p>
        </w:tc>
      </w:tr>
      <w:tr w:rsidR="00C42D55" w:rsidRPr="000E22A7" w:rsidTr="00F37310">
        <w:trPr>
          <w:trHeight w:val="140"/>
          <w:jc w:val="right"/>
        </w:trPr>
        <w:tc>
          <w:tcPr>
            <w:tcW w:w="3638" w:type="dxa"/>
          </w:tcPr>
          <w:p w:rsidR="00C42D55" w:rsidRPr="000E22A7" w:rsidRDefault="00C42D55" w:rsidP="00F37310">
            <w:pPr>
              <w:jc w:val="right"/>
            </w:pPr>
            <w:r w:rsidRPr="000E22A7">
              <w:t>000 2 02 02999 10 0000 151</w:t>
            </w:r>
          </w:p>
        </w:tc>
        <w:tc>
          <w:tcPr>
            <w:tcW w:w="4174" w:type="dxa"/>
          </w:tcPr>
          <w:p w:rsidR="00C42D55" w:rsidRPr="000E22A7" w:rsidRDefault="00C42D55" w:rsidP="00F37310">
            <w:pPr>
              <w:jc w:val="center"/>
            </w:pPr>
            <w:r w:rsidRPr="000E22A7">
              <w:t>Субсидия об утверждении прогнозных значений соц. эконом. показателей, оцениваемых при предоставлении из областного бюджета субсидий местным бюджетам для соф. Расходных обязательств по вопросам местного значения, предоставляемых с учетом выполнения показателей соц. экономического развития, на 2014 год</w:t>
            </w:r>
          </w:p>
        </w:tc>
        <w:tc>
          <w:tcPr>
            <w:tcW w:w="1284" w:type="dxa"/>
          </w:tcPr>
          <w:p w:rsidR="00C42D55" w:rsidRPr="000E22A7" w:rsidRDefault="00C42D55" w:rsidP="00F37310">
            <w:pPr>
              <w:jc w:val="center"/>
            </w:pPr>
            <w:r w:rsidRPr="000E22A7">
              <w:t>612000</w:t>
            </w:r>
          </w:p>
        </w:tc>
        <w:tc>
          <w:tcPr>
            <w:tcW w:w="1284" w:type="dxa"/>
          </w:tcPr>
          <w:p w:rsidR="00C42D55" w:rsidRPr="000E22A7" w:rsidRDefault="00C42D55" w:rsidP="00F37310">
            <w:pPr>
              <w:jc w:val="center"/>
            </w:pPr>
          </w:p>
        </w:tc>
        <w:tc>
          <w:tcPr>
            <w:tcW w:w="1196" w:type="dxa"/>
          </w:tcPr>
          <w:p w:rsidR="00C42D55" w:rsidRPr="000E22A7" w:rsidRDefault="00C42D55" w:rsidP="00F37310">
            <w:pPr>
              <w:jc w:val="center"/>
            </w:pPr>
          </w:p>
        </w:tc>
      </w:tr>
      <w:tr w:rsidR="00C42D55" w:rsidRPr="000E22A7" w:rsidTr="00F37310">
        <w:trPr>
          <w:trHeight w:val="140"/>
          <w:jc w:val="right"/>
        </w:trPr>
        <w:tc>
          <w:tcPr>
            <w:tcW w:w="3638" w:type="dxa"/>
          </w:tcPr>
          <w:p w:rsidR="00C42D55" w:rsidRPr="000E22A7" w:rsidRDefault="00C42D55" w:rsidP="00F37310">
            <w:pPr>
              <w:jc w:val="center"/>
            </w:pPr>
          </w:p>
        </w:tc>
        <w:tc>
          <w:tcPr>
            <w:tcW w:w="4174" w:type="dxa"/>
          </w:tcPr>
          <w:p w:rsidR="00C42D55" w:rsidRPr="000E22A7" w:rsidRDefault="00C42D55" w:rsidP="00F37310">
            <w:pPr>
              <w:jc w:val="center"/>
              <w:rPr>
                <w:b/>
              </w:rPr>
            </w:pPr>
            <w:r w:rsidRPr="000E22A7">
              <w:rPr>
                <w:b/>
              </w:rPr>
              <w:t>ВСЕГО</w:t>
            </w:r>
          </w:p>
        </w:tc>
        <w:tc>
          <w:tcPr>
            <w:tcW w:w="1284" w:type="dxa"/>
          </w:tcPr>
          <w:p w:rsidR="00C42D55" w:rsidRPr="000E22A7" w:rsidRDefault="00C42D55" w:rsidP="00F37310">
            <w:pPr>
              <w:jc w:val="center"/>
              <w:rPr>
                <w:b/>
              </w:rPr>
            </w:pPr>
            <w:r w:rsidRPr="000E22A7">
              <w:rPr>
                <w:b/>
              </w:rPr>
              <w:t>5267000</w:t>
            </w:r>
          </w:p>
        </w:tc>
        <w:tc>
          <w:tcPr>
            <w:tcW w:w="1284" w:type="dxa"/>
          </w:tcPr>
          <w:p w:rsidR="00C42D55" w:rsidRPr="000E22A7" w:rsidRDefault="00C42D55" w:rsidP="00F37310">
            <w:pPr>
              <w:jc w:val="center"/>
              <w:rPr>
                <w:b/>
              </w:rPr>
            </w:pPr>
            <w:r w:rsidRPr="000E22A7">
              <w:rPr>
                <w:b/>
              </w:rPr>
              <w:t>3931000</w:t>
            </w:r>
          </w:p>
        </w:tc>
        <w:tc>
          <w:tcPr>
            <w:tcW w:w="1196" w:type="dxa"/>
          </w:tcPr>
          <w:p w:rsidR="00C42D55" w:rsidRPr="000E22A7" w:rsidRDefault="00C42D55" w:rsidP="00F37310">
            <w:pPr>
              <w:jc w:val="center"/>
              <w:rPr>
                <w:b/>
              </w:rPr>
            </w:pPr>
            <w:r w:rsidRPr="000E22A7">
              <w:rPr>
                <w:b/>
              </w:rPr>
              <w:t>4299000</w:t>
            </w:r>
          </w:p>
        </w:tc>
      </w:tr>
    </w:tbl>
    <w:p w:rsidR="00C42D55" w:rsidRPr="000E22A7" w:rsidRDefault="00C42D55" w:rsidP="00C42D55">
      <w:pPr>
        <w:jc w:val="center"/>
        <w:rPr>
          <w:b/>
        </w:rPr>
      </w:pPr>
    </w:p>
    <w:p w:rsidR="00C42D55" w:rsidRDefault="00C42D55" w:rsidP="00C42D55"/>
    <w:p w:rsidR="00C42D55" w:rsidRPr="000E22A7" w:rsidRDefault="00C42D55" w:rsidP="00C42D55">
      <w:pPr>
        <w:jc w:val="center"/>
        <w:rPr>
          <w:b/>
        </w:rPr>
      </w:pPr>
      <w:r w:rsidRPr="000E22A7">
        <w:lastRenderedPageBreak/>
        <w:t xml:space="preserve"> </w:t>
      </w:r>
      <w:r w:rsidRPr="000E22A7">
        <w:rPr>
          <w:b/>
        </w:rPr>
        <w:t>Финансово-экономическое</w:t>
      </w:r>
    </w:p>
    <w:p w:rsidR="00C42D55" w:rsidRPr="000E22A7" w:rsidRDefault="00C42D55" w:rsidP="00C42D55">
      <w:pPr>
        <w:jc w:val="center"/>
        <w:rPr>
          <w:b/>
        </w:rPr>
      </w:pPr>
      <w:r w:rsidRPr="000E22A7">
        <w:rPr>
          <w:b/>
        </w:rPr>
        <w:t>обоснование к проекту Решения Собрания представителей</w:t>
      </w:r>
    </w:p>
    <w:p w:rsidR="00C42D55" w:rsidRPr="000E22A7" w:rsidRDefault="00C42D55" w:rsidP="00C42D55">
      <w:pPr>
        <w:jc w:val="center"/>
        <w:rPr>
          <w:b/>
        </w:rPr>
      </w:pPr>
      <w:r w:rsidRPr="000E22A7">
        <w:rPr>
          <w:b/>
        </w:rPr>
        <w:t>«О бюджете сельского поселения Подсолнечное муниципального района Борский Самарской области</w:t>
      </w:r>
    </w:p>
    <w:p w:rsidR="00C42D55" w:rsidRPr="000E22A7" w:rsidRDefault="00C42D55" w:rsidP="00C42D55">
      <w:pPr>
        <w:jc w:val="center"/>
        <w:rPr>
          <w:b/>
        </w:rPr>
      </w:pPr>
      <w:r w:rsidRPr="000E22A7">
        <w:rPr>
          <w:b/>
        </w:rPr>
        <w:t>на 2014 год и на плановый</w:t>
      </w:r>
      <w:r w:rsidRPr="000E22A7">
        <w:rPr>
          <w:b/>
        </w:rPr>
        <w:tab/>
        <w:t xml:space="preserve"> период 2015 и 2016 годов»</w:t>
      </w:r>
    </w:p>
    <w:p w:rsidR="00C42D55" w:rsidRDefault="00C42D55" w:rsidP="00C42D55">
      <w:pPr>
        <w:rPr>
          <w:b/>
          <w:sz w:val="28"/>
          <w:szCs w:val="28"/>
        </w:rPr>
      </w:pPr>
    </w:p>
    <w:p w:rsidR="00C42D55" w:rsidRPr="000E22A7" w:rsidRDefault="00C42D55" w:rsidP="00C42D55">
      <w:pPr>
        <w:ind w:firstLine="708"/>
        <w:jc w:val="center"/>
        <w:rPr>
          <w:i/>
          <w:u w:val="single"/>
        </w:rPr>
      </w:pPr>
      <w:r w:rsidRPr="000E22A7">
        <w:rPr>
          <w:i/>
          <w:u w:val="single"/>
        </w:rPr>
        <w:t>Доходы</w:t>
      </w:r>
    </w:p>
    <w:p w:rsidR="00C42D55" w:rsidRPr="000E22A7" w:rsidRDefault="00C42D55" w:rsidP="00C42D55">
      <w:pPr>
        <w:ind w:firstLine="708"/>
        <w:jc w:val="center"/>
        <w:rPr>
          <w:i/>
          <w:u w:val="single"/>
        </w:rPr>
      </w:pPr>
    </w:p>
    <w:p w:rsidR="00C42D55" w:rsidRPr="000E22A7" w:rsidRDefault="00C42D55" w:rsidP="00C42D55">
      <w:pPr>
        <w:ind w:firstLine="708"/>
        <w:jc w:val="center"/>
        <w:rPr>
          <w:i/>
          <w:u w:val="single"/>
        </w:rPr>
      </w:pPr>
    </w:p>
    <w:p w:rsidR="00C42D55" w:rsidRPr="000E22A7" w:rsidRDefault="00C42D55" w:rsidP="00C42D55">
      <w:pPr>
        <w:spacing w:line="360" w:lineRule="auto"/>
        <w:ind w:firstLine="708"/>
        <w:jc w:val="both"/>
      </w:pPr>
      <w:r w:rsidRPr="000E22A7">
        <w:t xml:space="preserve">Прогноз поступления налоговых и неналоговых доходов в бюджет  сельского поселения Подсолнечное муниципального района Борский Самарской области на 2014 год и на плановый период 2015 и 2016 годов определен с учетом ожидаемых поступлений в 2013 году, показателей второго (умеренно оптимистического) варианта прогноза социально-экономического развития Самарской области и муниципального района Борский на 2014-2016 гг., разработанного министерством экономического развития, инвестиций и торговли Самарской области,  экономическим отделом администрации муниципального района Борский, а также прогноза сельского поселения Подсолнечное, выполняющих функции главных администраторов доходов  бюджета поселения. </w:t>
      </w:r>
    </w:p>
    <w:p w:rsidR="00C42D55" w:rsidRPr="000E22A7" w:rsidRDefault="00C42D55" w:rsidP="00C42D55">
      <w:pPr>
        <w:spacing w:line="360" w:lineRule="auto"/>
        <w:ind w:firstLine="708"/>
        <w:jc w:val="both"/>
        <w:rPr>
          <w:b/>
        </w:rPr>
      </w:pPr>
      <w:r w:rsidRPr="000E22A7">
        <w:rPr>
          <w:b/>
        </w:rPr>
        <w:t>Налоговые доходы</w:t>
      </w:r>
    </w:p>
    <w:p w:rsidR="00C42D55" w:rsidRPr="000E22A7" w:rsidRDefault="00C42D55" w:rsidP="00C42D55">
      <w:pPr>
        <w:spacing w:line="360" w:lineRule="auto"/>
        <w:jc w:val="both"/>
        <w:rPr>
          <w:u w:val="single"/>
        </w:rPr>
      </w:pPr>
      <w:r w:rsidRPr="000E22A7">
        <w:tab/>
      </w:r>
      <w:r w:rsidRPr="000E22A7">
        <w:rPr>
          <w:u w:val="single"/>
        </w:rPr>
        <w:t>Налоги на прибыль, доходы</w:t>
      </w:r>
    </w:p>
    <w:p w:rsidR="00C42D55" w:rsidRPr="000E22A7" w:rsidRDefault="00C42D55" w:rsidP="00C42D55">
      <w:pPr>
        <w:spacing w:line="360" w:lineRule="auto"/>
        <w:jc w:val="both"/>
      </w:pPr>
      <w:r w:rsidRPr="000E22A7">
        <w:t>К указанному виду налоговых доходов относится один из основных видов  доходов  бюджета сельского поселения: налог на доходы физических лиц. Прогноз указанного источника доходов на 2014-2016 годы учитывает темпы роста фонда оплаты труда в соответствии с умеренно- оптимистическим прогнозом социально-экономического развития Самарской области и Борского района и составил:</w:t>
      </w:r>
    </w:p>
    <w:p w:rsidR="00C42D55" w:rsidRPr="000E22A7" w:rsidRDefault="00C42D55" w:rsidP="00C42D55">
      <w:pPr>
        <w:spacing w:line="360" w:lineRule="auto"/>
        <w:ind w:firstLine="708"/>
        <w:jc w:val="both"/>
      </w:pPr>
      <w:r w:rsidRPr="000E22A7">
        <w:rPr>
          <w:u w:val="single"/>
        </w:rPr>
        <w:t>по налогу на доходы физических лиц</w:t>
      </w:r>
      <w:r w:rsidRPr="000E22A7">
        <w:t>:</w:t>
      </w:r>
    </w:p>
    <w:p w:rsidR="00C42D55" w:rsidRPr="000E22A7" w:rsidRDefault="00C42D55" w:rsidP="00C42D55">
      <w:pPr>
        <w:spacing w:line="360" w:lineRule="auto"/>
        <w:jc w:val="both"/>
      </w:pPr>
      <w:r w:rsidRPr="000E22A7">
        <w:t xml:space="preserve">2014 год </w:t>
      </w:r>
      <w:r w:rsidRPr="000E22A7">
        <w:tab/>
        <w:t>- 373 000 рублей,</w:t>
      </w:r>
    </w:p>
    <w:p w:rsidR="00C42D55" w:rsidRPr="000E22A7" w:rsidRDefault="00C42D55" w:rsidP="00C42D55">
      <w:pPr>
        <w:spacing w:line="360" w:lineRule="auto"/>
        <w:jc w:val="both"/>
        <w:rPr>
          <w:u w:val="single"/>
        </w:rPr>
      </w:pPr>
      <w:r w:rsidRPr="000E22A7">
        <w:t>2015 год</w:t>
      </w:r>
      <w:r w:rsidRPr="000E22A7">
        <w:tab/>
        <w:t>- 380 000 рублей,</w:t>
      </w:r>
    </w:p>
    <w:p w:rsidR="00C42D55" w:rsidRPr="000E22A7" w:rsidRDefault="00C42D55" w:rsidP="00C42D55">
      <w:pPr>
        <w:spacing w:line="360" w:lineRule="auto"/>
        <w:jc w:val="both"/>
      </w:pPr>
      <w:r w:rsidRPr="000E22A7">
        <w:t>2016 год</w:t>
      </w:r>
      <w:r w:rsidRPr="000E22A7">
        <w:tab/>
        <w:t>- 390 000 рублей.</w:t>
      </w:r>
    </w:p>
    <w:p w:rsidR="00C42D55" w:rsidRPr="000E22A7" w:rsidRDefault="00C42D55" w:rsidP="00C42D55">
      <w:pPr>
        <w:spacing w:line="360" w:lineRule="auto"/>
        <w:jc w:val="both"/>
      </w:pPr>
      <w:r w:rsidRPr="000E22A7">
        <w:tab/>
      </w:r>
      <w:r w:rsidRPr="000E22A7">
        <w:rPr>
          <w:u w:val="single"/>
        </w:rPr>
        <w:t>по налогу на имущество</w:t>
      </w:r>
      <w:r w:rsidRPr="000E22A7">
        <w:t xml:space="preserve"> </w:t>
      </w:r>
    </w:p>
    <w:p w:rsidR="00C42D55" w:rsidRPr="000E22A7" w:rsidRDefault="00C42D55" w:rsidP="00C42D55">
      <w:pPr>
        <w:spacing w:line="360" w:lineRule="auto"/>
        <w:jc w:val="both"/>
      </w:pPr>
      <w:r w:rsidRPr="000E22A7">
        <w:tab/>
        <w:t xml:space="preserve">Прогноз данного налога, как основного источника доходов на 2014-2016 годы, рассчитан исходя из ожидаемых поступлений 2013 года. Прогноз поступлений составит: </w:t>
      </w:r>
    </w:p>
    <w:p w:rsidR="00C42D55" w:rsidRPr="000E22A7" w:rsidRDefault="00C42D55" w:rsidP="00C42D55">
      <w:pPr>
        <w:spacing w:line="360" w:lineRule="auto"/>
        <w:ind w:firstLine="708"/>
        <w:jc w:val="both"/>
      </w:pPr>
      <w:r w:rsidRPr="000E22A7">
        <w:rPr>
          <w:u w:val="single"/>
        </w:rPr>
        <w:t xml:space="preserve">по земельному налогу </w:t>
      </w:r>
    </w:p>
    <w:p w:rsidR="00C42D55" w:rsidRPr="000E22A7" w:rsidRDefault="00C42D55" w:rsidP="00C42D55">
      <w:pPr>
        <w:spacing w:line="360" w:lineRule="auto"/>
        <w:jc w:val="both"/>
      </w:pPr>
      <w:r w:rsidRPr="000E22A7">
        <w:t xml:space="preserve">2014 год </w:t>
      </w:r>
      <w:r w:rsidRPr="000E22A7">
        <w:tab/>
        <w:t>- 890 000 рублей,</w:t>
      </w:r>
    </w:p>
    <w:p w:rsidR="00C42D55" w:rsidRPr="000E22A7" w:rsidRDefault="00C42D55" w:rsidP="00C42D55">
      <w:pPr>
        <w:spacing w:line="360" w:lineRule="auto"/>
        <w:jc w:val="both"/>
      </w:pPr>
      <w:r w:rsidRPr="000E22A7">
        <w:t>2015 год</w:t>
      </w:r>
      <w:r w:rsidRPr="000E22A7">
        <w:tab/>
        <w:t>- 890 000 рублей,</w:t>
      </w:r>
    </w:p>
    <w:p w:rsidR="00C42D55" w:rsidRPr="000E22A7" w:rsidRDefault="00C42D55" w:rsidP="00C42D55">
      <w:pPr>
        <w:spacing w:line="360" w:lineRule="auto"/>
        <w:jc w:val="both"/>
      </w:pPr>
      <w:r w:rsidRPr="000E22A7">
        <w:t>2016 год</w:t>
      </w:r>
      <w:r w:rsidRPr="000E22A7">
        <w:tab/>
        <w:t>- 890 000 рублей.</w:t>
      </w:r>
    </w:p>
    <w:p w:rsidR="00C42D55" w:rsidRPr="000E22A7" w:rsidRDefault="00C42D55" w:rsidP="00C42D55">
      <w:pPr>
        <w:spacing w:line="360" w:lineRule="auto"/>
        <w:jc w:val="both"/>
        <w:rPr>
          <w:u w:val="single"/>
        </w:rPr>
      </w:pPr>
      <w:r w:rsidRPr="000E22A7">
        <w:tab/>
      </w:r>
      <w:r w:rsidRPr="000E22A7">
        <w:rPr>
          <w:u w:val="single"/>
        </w:rPr>
        <w:t>по налогу на имущество физических лиц</w:t>
      </w:r>
    </w:p>
    <w:p w:rsidR="00C42D55" w:rsidRPr="000E22A7" w:rsidRDefault="00C42D55" w:rsidP="00C42D55">
      <w:pPr>
        <w:spacing w:line="360" w:lineRule="auto"/>
        <w:jc w:val="both"/>
      </w:pPr>
      <w:r w:rsidRPr="000E22A7">
        <w:t>2014 год – 116 000 рублей,</w:t>
      </w:r>
    </w:p>
    <w:p w:rsidR="00C42D55" w:rsidRPr="000E22A7" w:rsidRDefault="00C42D55" w:rsidP="00C42D55">
      <w:pPr>
        <w:spacing w:line="360" w:lineRule="auto"/>
        <w:jc w:val="both"/>
      </w:pPr>
      <w:r w:rsidRPr="000E22A7">
        <w:lastRenderedPageBreak/>
        <w:t>2015 год – 116 000 рублей,</w:t>
      </w:r>
    </w:p>
    <w:p w:rsidR="00C42D55" w:rsidRPr="000E22A7" w:rsidRDefault="00C42D55" w:rsidP="00C42D55">
      <w:pPr>
        <w:spacing w:line="360" w:lineRule="auto"/>
        <w:jc w:val="both"/>
      </w:pPr>
      <w:r w:rsidRPr="000E22A7">
        <w:t>2016 год – 116 000 рублей.</w:t>
      </w:r>
    </w:p>
    <w:p w:rsidR="00C42D55" w:rsidRPr="000E22A7" w:rsidRDefault="00C42D55" w:rsidP="00C42D55">
      <w:pPr>
        <w:spacing w:line="360" w:lineRule="auto"/>
        <w:jc w:val="both"/>
        <w:rPr>
          <w:u w:val="single"/>
        </w:rPr>
      </w:pPr>
      <w:r w:rsidRPr="000E22A7">
        <w:tab/>
      </w:r>
      <w:r w:rsidRPr="000E22A7">
        <w:rPr>
          <w:u w:val="single"/>
        </w:rPr>
        <w:t xml:space="preserve">по единому сельскохозяйственному налогу </w:t>
      </w:r>
    </w:p>
    <w:p w:rsidR="00C42D55" w:rsidRPr="000E22A7" w:rsidRDefault="00C42D55" w:rsidP="00C42D55">
      <w:pPr>
        <w:spacing w:line="360" w:lineRule="auto"/>
        <w:jc w:val="both"/>
      </w:pPr>
      <w:r w:rsidRPr="000E22A7">
        <w:t xml:space="preserve">2014 год </w:t>
      </w:r>
      <w:r w:rsidRPr="000E22A7">
        <w:tab/>
        <w:t>- 10 000 рублей,</w:t>
      </w:r>
    </w:p>
    <w:p w:rsidR="00C42D55" w:rsidRPr="000E22A7" w:rsidRDefault="00C42D55" w:rsidP="00C42D55">
      <w:pPr>
        <w:spacing w:line="360" w:lineRule="auto"/>
        <w:jc w:val="both"/>
      </w:pPr>
      <w:r w:rsidRPr="000E22A7">
        <w:t>2015 год</w:t>
      </w:r>
      <w:r w:rsidRPr="000E22A7">
        <w:tab/>
        <w:t>- 15 000 рублей,</w:t>
      </w:r>
    </w:p>
    <w:p w:rsidR="00C42D55" w:rsidRPr="000E22A7" w:rsidRDefault="00C42D55" w:rsidP="00C42D55">
      <w:pPr>
        <w:spacing w:line="360" w:lineRule="auto"/>
        <w:jc w:val="both"/>
      </w:pPr>
      <w:r w:rsidRPr="000E22A7">
        <w:t>2016 год</w:t>
      </w:r>
      <w:r w:rsidRPr="000E22A7">
        <w:tab/>
        <w:t>- 20 000 рублей.</w:t>
      </w:r>
    </w:p>
    <w:p w:rsidR="00C42D55" w:rsidRPr="000E22A7" w:rsidRDefault="00C42D55" w:rsidP="00C42D55">
      <w:pPr>
        <w:spacing w:line="360" w:lineRule="auto"/>
        <w:jc w:val="both"/>
      </w:pPr>
      <w:r w:rsidRPr="000E22A7">
        <w:tab/>
      </w:r>
    </w:p>
    <w:p w:rsidR="00C42D55" w:rsidRPr="000E22A7" w:rsidRDefault="00C42D55" w:rsidP="00C42D55">
      <w:pPr>
        <w:spacing w:line="360" w:lineRule="auto"/>
        <w:ind w:firstLine="708"/>
        <w:jc w:val="both"/>
        <w:rPr>
          <w:b/>
          <w:u w:val="single"/>
        </w:rPr>
      </w:pPr>
      <w:r w:rsidRPr="000E22A7">
        <w:rPr>
          <w:b/>
        </w:rPr>
        <w:t>Неналоговые доходы</w:t>
      </w:r>
    </w:p>
    <w:p w:rsidR="00C42D55" w:rsidRPr="000E22A7" w:rsidRDefault="00C42D55" w:rsidP="00C42D55">
      <w:pPr>
        <w:spacing w:line="360" w:lineRule="auto"/>
        <w:jc w:val="both"/>
      </w:pPr>
      <w:r w:rsidRPr="000E22A7">
        <w:tab/>
      </w:r>
      <w:r w:rsidRPr="000E22A7">
        <w:rPr>
          <w:u w:val="single"/>
        </w:rPr>
        <w:t>Доходы от использования имущества, находящегося в государственной и муниципальной собственности</w:t>
      </w:r>
      <w:r w:rsidRPr="000E22A7">
        <w:t>. Прогноз указанных доходов на 2014-2016 гг. составит:</w:t>
      </w:r>
    </w:p>
    <w:p w:rsidR="00C42D55" w:rsidRPr="000E22A7" w:rsidRDefault="00C42D55" w:rsidP="00C42D55">
      <w:pPr>
        <w:spacing w:line="360" w:lineRule="auto"/>
        <w:jc w:val="both"/>
      </w:pPr>
      <w:r w:rsidRPr="000E22A7">
        <w:t xml:space="preserve">2014 год </w:t>
      </w:r>
      <w:r w:rsidRPr="000E22A7">
        <w:tab/>
        <w:t>- 190 000 рублей,</w:t>
      </w:r>
    </w:p>
    <w:p w:rsidR="00C42D55" w:rsidRPr="000E22A7" w:rsidRDefault="00C42D55" w:rsidP="00C42D55">
      <w:pPr>
        <w:spacing w:line="360" w:lineRule="auto"/>
        <w:jc w:val="both"/>
      </w:pPr>
      <w:r w:rsidRPr="000E22A7">
        <w:t>2015 год</w:t>
      </w:r>
      <w:r w:rsidRPr="000E22A7">
        <w:tab/>
        <w:t>- 200 000 рублей,</w:t>
      </w:r>
    </w:p>
    <w:p w:rsidR="00C42D55" w:rsidRPr="000E22A7" w:rsidRDefault="00C42D55" w:rsidP="00C42D55">
      <w:pPr>
        <w:spacing w:line="360" w:lineRule="auto"/>
        <w:jc w:val="both"/>
      </w:pPr>
      <w:r w:rsidRPr="000E22A7">
        <w:t>2016 год</w:t>
      </w:r>
      <w:r w:rsidRPr="000E22A7">
        <w:tab/>
        <w:t>- 200 000 рублей.</w:t>
      </w:r>
    </w:p>
    <w:p w:rsidR="00C42D55" w:rsidRPr="000E22A7" w:rsidRDefault="00C42D55" w:rsidP="00C42D55">
      <w:pPr>
        <w:spacing w:line="360" w:lineRule="auto"/>
        <w:jc w:val="center"/>
        <w:rPr>
          <w:i/>
          <w:u w:val="single"/>
        </w:rPr>
      </w:pPr>
      <w:r w:rsidRPr="000E22A7">
        <w:rPr>
          <w:i/>
          <w:u w:val="single"/>
        </w:rPr>
        <w:t>Расходы</w:t>
      </w:r>
    </w:p>
    <w:p w:rsidR="00C42D55" w:rsidRPr="000E22A7" w:rsidRDefault="00C42D55" w:rsidP="00C42D55">
      <w:pPr>
        <w:spacing w:line="360" w:lineRule="auto"/>
        <w:jc w:val="both"/>
      </w:pPr>
      <w:r w:rsidRPr="000E22A7">
        <w:tab/>
        <w:t>Расходная часть проекта бюджета сельского поселения на 2014 год и на плановый период 2015 и 2016 годов формировалась на основе реестра расходных обязательств администрации сельского поселения Подсолнечное муниципального района Борский.</w:t>
      </w:r>
    </w:p>
    <w:p w:rsidR="00C42D55" w:rsidRPr="000E22A7" w:rsidRDefault="00C42D55" w:rsidP="00C42D55">
      <w:pPr>
        <w:spacing w:line="360" w:lineRule="auto"/>
        <w:jc w:val="center"/>
        <w:rPr>
          <w:i/>
          <w:u w:val="single"/>
        </w:rPr>
      </w:pPr>
      <w:r w:rsidRPr="000E22A7">
        <w:rPr>
          <w:i/>
          <w:u w:val="single"/>
        </w:rPr>
        <w:t>Сбалансированность  бюджета</w:t>
      </w:r>
    </w:p>
    <w:p w:rsidR="00C42D55" w:rsidRPr="000E22A7" w:rsidRDefault="00C42D55" w:rsidP="00C42D55">
      <w:pPr>
        <w:spacing w:line="360" w:lineRule="auto"/>
        <w:jc w:val="both"/>
      </w:pPr>
      <w:r w:rsidRPr="000E22A7">
        <w:tab/>
      </w:r>
      <w:r w:rsidRPr="000E22A7">
        <w:tab/>
        <w:t>Исходя из прогнозируемых поступлений доходов и расходов  бюджета сельского поселения в  2014 году дефицит  бюджета поселения  составит 0 рублей. Остатки средств на едином счете по состоянию на 01.01.2014 не планируются.</w:t>
      </w:r>
      <w:r w:rsidRPr="000E22A7">
        <w:tab/>
      </w:r>
    </w:p>
    <w:p w:rsidR="00E71E6C" w:rsidRDefault="00C42D55">
      <w:bookmarkStart w:id="0" w:name="_GoBack"/>
      <w:bookmarkEnd w:id="0"/>
    </w:p>
    <w:sectPr w:rsidR="00E71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55"/>
    <w:rsid w:val="00706A4A"/>
    <w:rsid w:val="00C42D55"/>
    <w:rsid w:val="00E9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2D5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D55"/>
    <w:rPr>
      <w:rFonts w:ascii="Cambria" w:eastAsia="Times New Roman" w:hAnsi="Cambria" w:cs="Times New Roman"/>
      <w:b/>
      <w:bCs/>
      <w:kern w:val="32"/>
      <w:sz w:val="32"/>
      <w:szCs w:val="32"/>
      <w:lang w:eastAsia="ru-RU"/>
    </w:rPr>
  </w:style>
  <w:style w:type="paragraph" w:styleId="a3">
    <w:name w:val="Title"/>
    <w:basedOn w:val="a"/>
    <w:link w:val="a4"/>
    <w:uiPriority w:val="10"/>
    <w:qFormat/>
    <w:rsid w:val="00C42D55"/>
    <w:pPr>
      <w:jc w:val="center"/>
    </w:pPr>
    <w:rPr>
      <w:rFonts w:ascii="Calibri" w:hAnsi="Calibri"/>
      <w:b/>
      <w:sz w:val="28"/>
      <w:szCs w:val="20"/>
    </w:rPr>
  </w:style>
  <w:style w:type="character" w:customStyle="1" w:styleId="a4">
    <w:name w:val="Название Знак"/>
    <w:basedOn w:val="a0"/>
    <w:link w:val="a3"/>
    <w:uiPriority w:val="10"/>
    <w:rsid w:val="00C42D55"/>
    <w:rPr>
      <w:rFonts w:ascii="Calibri" w:eastAsia="Times New Roman" w:hAnsi="Calibri"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D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2D5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D55"/>
    <w:rPr>
      <w:rFonts w:ascii="Cambria" w:eastAsia="Times New Roman" w:hAnsi="Cambria" w:cs="Times New Roman"/>
      <w:b/>
      <w:bCs/>
      <w:kern w:val="32"/>
      <w:sz w:val="32"/>
      <w:szCs w:val="32"/>
      <w:lang w:eastAsia="ru-RU"/>
    </w:rPr>
  </w:style>
  <w:style w:type="paragraph" w:styleId="a3">
    <w:name w:val="Title"/>
    <w:basedOn w:val="a"/>
    <w:link w:val="a4"/>
    <w:uiPriority w:val="10"/>
    <w:qFormat/>
    <w:rsid w:val="00C42D55"/>
    <w:pPr>
      <w:jc w:val="center"/>
    </w:pPr>
    <w:rPr>
      <w:rFonts w:ascii="Calibri" w:hAnsi="Calibri"/>
      <w:b/>
      <w:sz w:val="28"/>
      <w:szCs w:val="20"/>
    </w:rPr>
  </w:style>
  <w:style w:type="character" w:customStyle="1" w:styleId="a4">
    <w:name w:val="Название Знак"/>
    <w:basedOn w:val="a0"/>
    <w:link w:val="a3"/>
    <w:uiPriority w:val="10"/>
    <w:rsid w:val="00C42D55"/>
    <w:rPr>
      <w:rFonts w:ascii="Calibri" w:eastAsia="Times New Roman" w:hAnsi="Calibri"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1955</Words>
  <Characters>11145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2013-12-04T08:17:00Z</dcterms:created>
  <dcterms:modified xsi:type="dcterms:W3CDTF">2013-12-04T08:18:00Z</dcterms:modified>
</cp:coreProperties>
</file>